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AC" w:rsidRDefault="00F62E2F" w:rsidP="00DD1952">
      <w:pPr>
        <w:jc w:val="center"/>
        <w:rPr>
          <w:b/>
          <w:smallCaps/>
          <w:sz w:val="28"/>
          <w:szCs w:val="28"/>
        </w:rPr>
      </w:pPr>
      <w:r>
        <w:rPr>
          <w:b/>
          <w:smallCaps/>
          <w:noProof/>
          <w:sz w:val="28"/>
          <w:szCs w:val="28"/>
        </w:rPr>
        <w:drawing>
          <wp:inline distT="0" distB="0" distL="0" distR="0" wp14:anchorId="393F1B54" wp14:editId="450828A7">
            <wp:extent cx="1847850" cy="485775"/>
            <wp:effectExtent l="19050" t="0" r="0" b="0"/>
            <wp:docPr id="1" name="Picture 0"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black.jpg"/>
                    <pic:cNvPicPr>
                      <a:picLocks noChangeAspect="1" noChangeArrowheads="1"/>
                    </pic:cNvPicPr>
                  </pic:nvPicPr>
                  <pic:blipFill>
                    <a:blip r:embed="rId8"/>
                    <a:srcRect/>
                    <a:stretch>
                      <a:fillRect/>
                    </a:stretch>
                  </pic:blipFill>
                  <pic:spPr bwMode="auto">
                    <a:xfrm>
                      <a:off x="0" y="0"/>
                      <a:ext cx="1847850" cy="485775"/>
                    </a:xfrm>
                    <a:prstGeom prst="rect">
                      <a:avLst/>
                    </a:prstGeom>
                    <a:noFill/>
                    <a:ln w="9525">
                      <a:noFill/>
                      <a:miter lim="800000"/>
                      <a:headEnd/>
                      <a:tailEnd/>
                    </a:ln>
                  </pic:spPr>
                </pic:pic>
              </a:graphicData>
            </a:graphic>
          </wp:inline>
        </w:drawing>
      </w:r>
    </w:p>
    <w:p w:rsidR="00217260" w:rsidRPr="006465F1" w:rsidRDefault="008A4212" w:rsidP="00DD1952">
      <w:pPr>
        <w:jc w:val="center"/>
        <w:rPr>
          <w:rFonts w:ascii="Garamond" w:hAnsi="Garamond" w:cstheme="minorHAnsi"/>
          <w:sz w:val="32"/>
          <w:szCs w:val="32"/>
        </w:rPr>
      </w:pPr>
      <w:r w:rsidRPr="006465F1">
        <w:rPr>
          <w:rFonts w:ascii="Garamond" w:hAnsi="Garamond" w:cstheme="minorHAnsi"/>
          <w:b/>
          <w:smallCaps/>
          <w:sz w:val="32"/>
          <w:szCs w:val="32"/>
        </w:rPr>
        <w:t>recruiter</w:t>
      </w:r>
    </w:p>
    <w:p w:rsidR="00217260" w:rsidRPr="00771516" w:rsidRDefault="00217260" w:rsidP="00DD1952">
      <w:pPr>
        <w:rPr>
          <w:rFonts w:ascii="Arial Narrow" w:hAnsi="Arial Narrow"/>
          <w:sz w:val="21"/>
          <w:szCs w:val="21"/>
        </w:rPr>
      </w:pPr>
    </w:p>
    <w:p w:rsidR="00217260" w:rsidRPr="00050481" w:rsidRDefault="00217260" w:rsidP="00DD1952">
      <w:pPr>
        <w:outlineLvl w:val="0"/>
        <w:rPr>
          <w:rFonts w:ascii="Garamond" w:hAnsi="Garamond" w:cstheme="minorHAnsi"/>
          <w:b/>
          <w:sz w:val="28"/>
          <w:szCs w:val="28"/>
        </w:rPr>
      </w:pPr>
      <w:r w:rsidRPr="00050481">
        <w:rPr>
          <w:rFonts w:ascii="Garamond" w:hAnsi="Garamond" w:cstheme="minorHAnsi"/>
          <w:b/>
          <w:sz w:val="28"/>
          <w:szCs w:val="28"/>
        </w:rPr>
        <w:t>Position Description</w:t>
      </w:r>
    </w:p>
    <w:p w:rsidR="00217260" w:rsidRPr="00E16A06" w:rsidRDefault="00217260" w:rsidP="00DD1952">
      <w:pPr>
        <w:rPr>
          <w:b/>
        </w:rPr>
      </w:pPr>
    </w:p>
    <w:p w:rsidR="002F63BE" w:rsidRPr="00E16A06" w:rsidRDefault="00BF0033" w:rsidP="002F63BE">
      <w:pPr>
        <w:rPr>
          <w:rFonts w:ascii="Garamond" w:eastAsiaTheme="minorHAnsi" w:hAnsi="Garamond"/>
        </w:rPr>
      </w:pPr>
      <w:r w:rsidRPr="00E16A06">
        <w:rPr>
          <w:rFonts w:ascii="Garamond" w:eastAsiaTheme="minorHAnsi" w:hAnsi="Garamond"/>
        </w:rPr>
        <w:t>R</w:t>
      </w:r>
      <w:r w:rsidR="002F63BE" w:rsidRPr="00E16A06">
        <w:rPr>
          <w:rFonts w:ascii="Garamond" w:eastAsiaTheme="minorHAnsi" w:hAnsi="Garamond"/>
        </w:rPr>
        <w:t xml:space="preserve">ecruiters find skilled workers </w:t>
      </w:r>
      <w:r w:rsidR="00E315C6" w:rsidRPr="00E16A06">
        <w:rPr>
          <w:rFonts w:ascii="Garamond" w:eastAsiaTheme="minorHAnsi" w:hAnsi="Garamond"/>
        </w:rPr>
        <w:t>to</w:t>
      </w:r>
      <w:r w:rsidR="002F63BE" w:rsidRPr="00E16A06">
        <w:rPr>
          <w:rFonts w:ascii="Garamond" w:eastAsiaTheme="minorHAnsi" w:hAnsi="Garamond"/>
        </w:rPr>
        <w:t xml:space="preserve"> fill employers’ job openings.  </w:t>
      </w:r>
      <w:r w:rsidR="00E315C6" w:rsidRPr="00E16A06">
        <w:rPr>
          <w:rFonts w:ascii="Garamond" w:eastAsiaTheme="minorHAnsi" w:hAnsi="Garamond"/>
        </w:rPr>
        <w:t>Recruiters work with the employers listing jobs; and business consultants, counselors, service representatives and others in the system.  Recruiters also source talent through contacts with individuals and organizations outside the system.</w:t>
      </w:r>
      <w:r w:rsidR="002F63BE" w:rsidRPr="00E16A06">
        <w:rPr>
          <w:rFonts w:ascii="Garamond" w:eastAsiaTheme="minorHAnsi" w:hAnsi="Garamond"/>
        </w:rPr>
        <w:t xml:space="preserve">  </w:t>
      </w:r>
      <w:r w:rsidR="00E16A06" w:rsidRPr="00E16A06">
        <w:rPr>
          <w:rFonts w:ascii="Garamond" w:eastAsiaTheme="minorHAnsi" w:hAnsi="Garamond"/>
        </w:rPr>
        <w:t>They:</w:t>
      </w:r>
    </w:p>
    <w:p w:rsidR="00E16A06" w:rsidRPr="00E16A06" w:rsidRDefault="00E16A06" w:rsidP="002F63BE">
      <w:pPr>
        <w:rPr>
          <w:rFonts w:ascii="Garamond" w:eastAsiaTheme="minorHAnsi" w:hAnsi="Garamond"/>
        </w:rPr>
      </w:pP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Manage</w:t>
      </w:r>
      <w:r w:rsidR="00250C12">
        <w:rPr>
          <w:rFonts w:ascii="Garamond" w:hAnsi="Garamond"/>
        </w:rPr>
        <w:t xml:space="preserve"> the</w:t>
      </w:r>
      <w:r w:rsidRPr="00E16A06">
        <w:rPr>
          <w:rFonts w:ascii="Garamond" w:hAnsi="Garamond"/>
        </w:rPr>
        <w:t xml:space="preserve"> full life cycle of recruitment activities, including outreaching and interviewing prospective candidates and referring qualified candidates to employers. </w:t>
      </w:r>
    </w:p>
    <w:p w:rsidR="00E16A06" w:rsidRPr="00E16A06" w:rsidRDefault="00FD240C" w:rsidP="00E16A06">
      <w:pPr>
        <w:numPr>
          <w:ilvl w:val="1"/>
          <w:numId w:val="14"/>
        </w:numPr>
        <w:spacing w:after="240"/>
        <w:contextualSpacing/>
        <w:rPr>
          <w:rFonts w:ascii="Garamond" w:hAnsi="Garamond"/>
        </w:rPr>
      </w:pPr>
      <w:r>
        <w:rPr>
          <w:rFonts w:ascii="Garamond" w:hAnsi="Garamond"/>
        </w:rPr>
        <w:t>R</w:t>
      </w:r>
      <w:r w:rsidR="00E16A06" w:rsidRPr="00E16A06">
        <w:rPr>
          <w:rFonts w:ascii="Garamond" w:hAnsi="Garamond"/>
        </w:rPr>
        <w:t>eceive and enter job posting information from an employer</w:t>
      </w:r>
      <w:r>
        <w:rPr>
          <w:rFonts w:ascii="Garamond" w:hAnsi="Garamond"/>
        </w:rPr>
        <w:t xml:space="preserve"> as appropriate.</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Spend</w:t>
      </w:r>
      <w:r w:rsidR="00F75537">
        <w:rPr>
          <w:rFonts w:ascii="Garamond" w:hAnsi="Garamond"/>
        </w:rPr>
        <w:t xml:space="preserve"> </w:t>
      </w:r>
      <w:r w:rsidR="00F30342">
        <w:rPr>
          <w:rFonts w:ascii="Garamond" w:hAnsi="Garamond"/>
        </w:rPr>
        <w:t xml:space="preserve">the predominant amount </w:t>
      </w:r>
      <w:r w:rsidRPr="00E16A06">
        <w:rPr>
          <w:rFonts w:ascii="Garamond" w:hAnsi="Garamond"/>
        </w:rPr>
        <w:t xml:space="preserve">of </w:t>
      </w:r>
      <w:r>
        <w:rPr>
          <w:rFonts w:ascii="Garamond" w:hAnsi="Garamond"/>
        </w:rPr>
        <w:t>their</w:t>
      </w:r>
      <w:r w:rsidRPr="00E16A06">
        <w:rPr>
          <w:rFonts w:ascii="Garamond" w:hAnsi="Garamond"/>
        </w:rPr>
        <w:t xml:space="preserve"> time recruiting, screening, and referring qualified candidates to job postings in </w:t>
      </w:r>
      <w:r w:rsidRPr="00E16A06">
        <w:rPr>
          <w:rFonts w:ascii="Garamond" w:hAnsi="Garamond"/>
          <w:i/>
        </w:rPr>
        <w:t>WorkInTexas.com.</w:t>
      </w:r>
    </w:p>
    <w:p w:rsidR="00E16A06" w:rsidRPr="00E16A06" w:rsidRDefault="00E16A06" w:rsidP="00E16A06">
      <w:pPr>
        <w:numPr>
          <w:ilvl w:val="1"/>
          <w:numId w:val="14"/>
        </w:numPr>
        <w:spacing w:after="240"/>
        <w:contextualSpacing/>
        <w:rPr>
          <w:rFonts w:ascii="Garamond" w:hAnsi="Garamond"/>
        </w:rPr>
      </w:pPr>
      <w:r w:rsidRPr="00E16A06">
        <w:rPr>
          <w:rFonts w:ascii="Garamond" w:hAnsi="Garamond"/>
        </w:rPr>
        <w:t xml:space="preserve">Help candidates improve </w:t>
      </w:r>
      <w:r w:rsidRPr="00E16A06">
        <w:rPr>
          <w:rFonts w:ascii="Garamond" w:hAnsi="Garamond"/>
          <w:i/>
        </w:rPr>
        <w:t>WorkInTexas.com</w:t>
      </w:r>
      <w:r w:rsidRPr="00E16A06">
        <w:rPr>
          <w:rFonts w:ascii="Garamond" w:hAnsi="Garamond"/>
        </w:rPr>
        <w:t xml:space="preserve"> applications and resumes</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Use alternate candidate sources and explore creative methods for filling job postings.</w:t>
      </w:r>
    </w:p>
    <w:p w:rsidR="00E16A06" w:rsidRPr="00E16A06" w:rsidRDefault="00E16A06" w:rsidP="00E16A06">
      <w:pPr>
        <w:numPr>
          <w:ilvl w:val="0"/>
          <w:numId w:val="14"/>
        </w:numPr>
        <w:spacing w:after="240"/>
        <w:ind w:right="-270"/>
        <w:contextualSpacing/>
        <w:rPr>
          <w:rFonts w:ascii="Garamond" w:hAnsi="Garamond"/>
        </w:rPr>
      </w:pPr>
      <w:r w:rsidRPr="00E16A06">
        <w:rPr>
          <w:rFonts w:ascii="Garamond" w:hAnsi="Garamond"/>
        </w:rPr>
        <w:t>Actively participate in networking opportunities with outside sources (business associations, educational institutions, industry organizations, etc.) to increase candidate pool.</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Communicate with employers to discuss their needs</w:t>
      </w:r>
      <w:r w:rsidR="00250C12">
        <w:rPr>
          <w:rFonts w:ascii="Garamond" w:hAnsi="Garamond"/>
        </w:rPr>
        <w:t xml:space="preserve"> and solicit feedback on our service</w:t>
      </w:r>
      <w:r w:rsidRPr="00E16A06">
        <w:rPr>
          <w:rFonts w:ascii="Garamond" w:hAnsi="Garamond"/>
        </w:rPr>
        <w:t xml:space="preserve">.  </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Provide</w:t>
      </w:r>
      <w:r w:rsidR="00250C12">
        <w:rPr>
          <w:rFonts w:ascii="Garamond" w:hAnsi="Garamond"/>
        </w:rPr>
        <w:t xml:space="preserve"> continuing service</w:t>
      </w:r>
      <w:r w:rsidRPr="00E16A06">
        <w:rPr>
          <w:rFonts w:ascii="Garamond" w:hAnsi="Garamond"/>
        </w:rPr>
        <w:t xml:space="preserve"> to employers with</w:t>
      </w:r>
      <w:r w:rsidR="00250C12">
        <w:rPr>
          <w:rFonts w:ascii="Garamond" w:hAnsi="Garamond"/>
        </w:rPr>
        <w:t xml:space="preserve"> open</w:t>
      </w:r>
      <w:r w:rsidRPr="00E16A06">
        <w:rPr>
          <w:rFonts w:ascii="Garamond" w:hAnsi="Garamond"/>
        </w:rPr>
        <w:t xml:space="preserve"> job postings in </w:t>
      </w:r>
      <w:r w:rsidRPr="00250C12">
        <w:rPr>
          <w:rFonts w:ascii="Garamond" w:hAnsi="Garamond"/>
          <w:i/>
        </w:rPr>
        <w:t>WorkInTexas.com</w:t>
      </w:r>
      <w:r w:rsidRPr="00E16A06">
        <w:rPr>
          <w:rFonts w:ascii="Garamond" w:hAnsi="Garamond"/>
        </w:rPr>
        <w:t xml:space="preserve">, ensuring adequate referral activity.  </w:t>
      </w:r>
    </w:p>
    <w:p w:rsidR="00E16A06" w:rsidRPr="00E16A06" w:rsidRDefault="00E16A06" w:rsidP="00E16A06">
      <w:pPr>
        <w:numPr>
          <w:ilvl w:val="0"/>
          <w:numId w:val="14"/>
        </w:numPr>
        <w:spacing w:after="240"/>
        <w:contextualSpacing/>
        <w:rPr>
          <w:rFonts w:ascii="Garamond" w:hAnsi="Garamond"/>
          <w:strike/>
        </w:rPr>
      </w:pPr>
      <w:r w:rsidRPr="00E16A06">
        <w:rPr>
          <w:rFonts w:ascii="Garamond" w:hAnsi="Garamond"/>
        </w:rPr>
        <w:t xml:space="preserve">Communicate employer feedback to career office staff to provide feedback for job candidates. </w:t>
      </w:r>
    </w:p>
    <w:p w:rsidR="00E16A06" w:rsidRPr="00E16A06" w:rsidRDefault="00E16A06" w:rsidP="00E16A06">
      <w:pPr>
        <w:numPr>
          <w:ilvl w:val="0"/>
          <w:numId w:val="14"/>
        </w:numPr>
        <w:spacing w:after="240"/>
        <w:contextualSpacing/>
        <w:rPr>
          <w:rFonts w:ascii="Garamond" w:hAnsi="Garamond"/>
          <w:color w:val="000000" w:themeColor="text1"/>
        </w:rPr>
      </w:pPr>
      <w:r w:rsidRPr="00E16A06">
        <w:rPr>
          <w:rFonts w:ascii="Garamond" w:hAnsi="Garamond"/>
        </w:rPr>
        <w:t>May arrange and monitor the scheduling and logistics of employer interviews as well as onsite and jobsite hiring events.</w:t>
      </w:r>
    </w:p>
    <w:p w:rsidR="00E16A06" w:rsidRPr="006673A5" w:rsidRDefault="00E16A06" w:rsidP="00E16A06">
      <w:pPr>
        <w:numPr>
          <w:ilvl w:val="0"/>
          <w:numId w:val="14"/>
        </w:numPr>
        <w:spacing w:after="240"/>
        <w:contextualSpacing/>
        <w:rPr>
          <w:rFonts w:ascii="Garamond" w:hAnsi="Garamond"/>
          <w:color w:val="000000" w:themeColor="text1"/>
        </w:rPr>
      </w:pPr>
      <w:r w:rsidRPr="00E16A06">
        <w:rPr>
          <w:rFonts w:ascii="Garamond" w:hAnsi="Garamond"/>
        </w:rPr>
        <w:t xml:space="preserve">Document work as required in </w:t>
      </w:r>
      <w:r w:rsidRPr="00E16A06">
        <w:rPr>
          <w:rFonts w:ascii="Garamond" w:hAnsi="Garamond"/>
          <w:i/>
        </w:rPr>
        <w:t>WorkInTexas.com</w:t>
      </w:r>
      <w:r w:rsidRPr="00E16A06">
        <w:rPr>
          <w:rFonts w:ascii="Garamond" w:hAnsi="Garamond"/>
        </w:rPr>
        <w:t xml:space="preserve"> </w:t>
      </w:r>
    </w:p>
    <w:p w:rsidR="00E16A06" w:rsidRPr="00E16A06" w:rsidRDefault="00E16A06" w:rsidP="00E16A06">
      <w:pPr>
        <w:outlineLvl w:val="0"/>
        <w:rPr>
          <w:rFonts w:ascii="Garamond" w:hAnsi="Garamond" w:cstheme="minorHAnsi"/>
          <w:b/>
          <w:color w:val="000000" w:themeColor="text1"/>
        </w:rPr>
      </w:pPr>
    </w:p>
    <w:p w:rsidR="001E1BA3" w:rsidRPr="00BF185B" w:rsidRDefault="001E1BA3" w:rsidP="00DD1952">
      <w:pPr>
        <w:rPr>
          <w:sz w:val="16"/>
          <w:szCs w:val="16"/>
        </w:rPr>
      </w:pPr>
    </w:p>
    <w:p w:rsidR="001E1BA3" w:rsidRPr="00BF185B" w:rsidRDefault="001E1BA3" w:rsidP="00DD1952">
      <w:pPr>
        <w:ind w:left="360" w:hanging="360"/>
        <w:rPr>
          <w:sz w:val="16"/>
          <w:szCs w:val="16"/>
        </w:rPr>
      </w:pPr>
    </w:p>
    <w:p w:rsidR="00E16A06" w:rsidRPr="00050481" w:rsidRDefault="00E16A06" w:rsidP="00C05BF4">
      <w:pPr>
        <w:rPr>
          <w:rFonts w:ascii="Garamond" w:hAnsi="Garamond" w:cstheme="minorHAnsi"/>
          <w:b/>
          <w:sz w:val="28"/>
          <w:szCs w:val="28"/>
        </w:rPr>
      </w:pPr>
      <w:r w:rsidRPr="00050481">
        <w:rPr>
          <w:rFonts w:ascii="Garamond" w:hAnsi="Garamond" w:cstheme="minorHAnsi"/>
          <w:b/>
          <w:sz w:val="28"/>
          <w:szCs w:val="28"/>
        </w:rPr>
        <w:t>Duties and Responsibilities</w:t>
      </w:r>
    </w:p>
    <w:p w:rsidR="00E16A06" w:rsidRDefault="00E16A06" w:rsidP="00C05BF4">
      <w:pPr>
        <w:rPr>
          <w:rFonts w:ascii="Garamond" w:hAnsi="Garamond"/>
        </w:rPr>
      </w:pPr>
    </w:p>
    <w:p w:rsidR="00250C12" w:rsidRPr="00E16A06" w:rsidRDefault="00C05BF4" w:rsidP="00250C12">
      <w:pPr>
        <w:rPr>
          <w:rFonts w:ascii="Garamond" w:hAnsi="Garamond"/>
        </w:rPr>
      </w:pPr>
      <w:r w:rsidRPr="00E16A06">
        <w:rPr>
          <w:rFonts w:ascii="Garamond" w:hAnsi="Garamond"/>
        </w:rPr>
        <w:t xml:space="preserve">Recruiters work with employers </w:t>
      </w:r>
      <w:r w:rsidR="00AC6843">
        <w:rPr>
          <w:rFonts w:ascii="Garamond" w:hAnsi="Garamond"/>
        </w:rPr>
        <w:t xml:space="preserve">who </w:t>
      </w:r>
      <w:r w:rsidR="00250C12">
        <w:rPr>
          <w:rFonts w:ascii="Garamond" w:hAnsi="Garamond"/>
        </w:rPr>
        <w:t xml:space="preserve">want to fill open jobs.  A recruiter adds value to area businesses by quickly finding, screening, and sending candidates who match the business’ needs for skilled talent.  </w:t>
      </w:r>
      <w:r w:rsidR="00250C12" w:rsidRPr="00E16A06">
        <w:rPr>
          <w:rFonts w:ascii="Garamond" w:hAnsi="Garamond"/>
        </w:rPr>
        <w:t xml:space="preserve">Relieving employers of this responsibility means they can tend to other business-related tasks and focus on keeping their business running smoothly until the opening is filled. </w:t>
      </w:r>
    </w:p>
    <w:p w:rsidR="00250C12" w:rsidRDefault="00250C12" w:rsidP="00AC6843">
      <w:pPr>
        <w:rPr>
          <w:rFonts w:ascii="Garamond" w:hAnsi="Garamond"/>
        </w:rPr>
      </w:pPr>
    </w:p>
    <w:p w:rsidR="00250C12" w:rsidRPr="00E16A06" w:rsidRDefault="00250C12" w:rsidP="00250C12">
      <w:pPr>
        <w:rPr>
          <w:rFonts w:ascii="Garamond" w:hAnsi="Garamond"/>
        </w:rPr>
      </w:pPr>
      <w:r w:rsidRPr="00E16A06">
        <w:rPr>
          <w:rFonts w:ascii="Garamond" w:hAnsi="Garamond"/>
        </w:rPr>
        <w:t>Once you get a good grasp of everything a job opening entails</w:t>
      </w:r>
      <w:r>
        <w:rPr>
          <w:rFonts w:ascii="Garamond" w:hAnsi="Garamond"/>
        </w:rPr>
        <w:t>,</w:t>
      </w:r>
      <w:r w:rsidRPr="00E16A06">
        <w:rPr>
          <w:rFonts w:ascii="Garamond" w:hAnsi="Garamond"/>
        </w:rPr>
        <w:t xml:space="preserve"> you use WorkInTexas.com to search for candidates who meet the job requirements and other characteristics of the job. You contact potential job candidates to tell them about the job opening and ask a variety of targeted questions to decide if the person is a good fit for the company.  You </w:t>
      </w:r>
      <w:r>
        <w:rPr>
          <w:rFonts w:ascii="Garamond" w:hAnsi="Garamond"/>
        </w:rPr>
        <w:t xml:space="preserve">look for </w:t>
      </w:r>
      <w:r w:rsidRPr="00E16A06">
        <w:rPr>
          <w:rFonts w:ascii="Garamond" w:hAnsi="Garamond"/>
        </w:rPr>
        <w:t xml:space="preserve">candidates who can clearly communicate their qualifications, understand what the job entails, and are ready to work. </w:t>
      </w:r>
      <w:r>
        <w:rPr>
          <w:rFonts w:ascii="Garamond" w:hAnsi="Garamond"/>
        </w:rPr>
        <w:t>You u</w:t>
      </w:r>
      <w:r w:rsidRPr="00E16A06">
        <w:rPr>
          <w:rFonts w:ascii="Garamond" w:hAnsi="Garamond"/>
        </w:rPr>
        <w:t xml:space="preserve">se your communication skills to find people that are likely to show up on time every day, work hard, get along, follow the rules, and learn.  When you find someone who meets all the criteria, </w:t>
      </w:r>
      <w:r>
        <w:rPr>
          <w:rFonts w:ascii="Garamond" w:hAnsi="Garamond"/>
        </w:rPr>
        <w:t xml:space="preserve">you give him/her </w:t>
      </w:r>
      <w:r w:rsidRPr="00E16A06">
        <w:rPr>
          <w:rFonts w:ascii="Garamond" w:hAnsi="Garamond"/>
        </w:rPr>
        <w:t>the employer’s contact/referral information</w:t>
      </w:r>
      <w:r>
        <w:rPr>
          <w:rFonts w:ascii="Garamond" w:hAnsi="Garamond"/>
        </w:rPr>
        <w:t>, o</w:t>
      </w:r>
      <w:r w:rsidRPr="00E16A06">
        <w:rPr>
          <w:rFonts w:ascii="Garamond" w:hAnsi="Garamond"/>
        </w:rPr>
        <w:t xml:space="preserve">r instruct the individual to email or fax the </w:t>
      </w:r>
      <w:r w:rsidRPr="00E16A06">
        <w:rPr>
          <w:rFonts w:ascii="Garamond" w:hAnsi="Garamond"/>
        </w:rPr>
        <w:lastRenderedPageBreak/>
        <w:t>resume directly to you for review prior to sending it to the employer.</w:t>
      </w:r>
      <w:r>
        <w:rPr>
          <w:rFonts w:ascii="Garamond" w:hAnsi="Garamond"/>
        </w:rPr>
        <w:t xml:space="preserve"> You always politely ask the job candidate to keep you posted on the outcome of the referral.</w:t>
      </w:r>
    </w:p>
    <w:p w:rsidR="00250C12" w:rsidRDefault="00250C12" w:rsidP="00AC6843">
      <w:pPr>
        <w:rPr>
          <w:rFonts w:ascii="Garamond" w:hAnsi="Garamond"/>
        </w:rPr>
      </w:pPr>
    </w:p>
    <w:p w:rsidR="00250C12" w:rsidRDefault="00250C12" w:rsidP="00250C12">
      <w:pPr>
        <w:rPr>
          <w:rFonts w:ascii="Garamond" w:hAnsi="Garamond"/>
        </w:rPr>
      </w:pPr>
      <w:r w:rsidRPr="00E16A06">
        <w:rPr>
          <w:rFonts w:ascii="Garamond" w:hAnsi="Garamond"/>
        </w:rPr>
        <w:t xml:space="preserve">After sending several good candidates to </w:t>
      </w:r>
      <w:r>
        <w:rPr>
          <w:rFonts w:ascii="Garamond" w:hAnsi="Garamond"/>
        </w:rPr>
        <w:t>an</w:t>
      </w:r>
      <w:r w:rsidRPr="00E16A06">
        <w:rPr>
          <w:rFonts w:ascii="Garamond" w:hAnsi="Garamond"/>
        </w:rPr>
        <w:t xml:space="preserve"> employer, call or email the employer to update him/her on the actions you’ve taken. Respond to any additional requests from the employer, document actions taken, update the status of the posting, and flag your calendar </w:t>
      </w:r>
      <w:r>
        <w:rPr>
          <w:rFonts w:ascii="Garamond" w:hAnsi="Garamond"/>
        </w:rPr>
        <w:t>for</w:t>
      </w:r>
      <w:r w:rsidRPr="00E16A06">
        <w:rPr>
          <w:rFonts w:ascii="Garamond" w:hAnsi="Garamond"/>
        </w:rPr>
        <w:t xml:space="preserve"> follow</w:t>
      </w:r>
      <w:r>
        <w:rPr>
          <w:rFonts w:ascii="Garamond" w:hAnsi="Garamond"/>
        </w:rPr>
        <w:t>-</w:t>
      </w:r>
      <w:r w:rsidRPr="00E16A06">
        <w:rPr>
          <w:rFonts w:ascii="Garamond" w:hAnsi="Garamond"/>
        </w:rPr>
        <w:t>up.</w:t>
      </w:r>
      <w:r>
        <w:rPr>
          <w:rFonts w:ascii="Garamond" w:hAnsi="Garamond"/>
        </w:rPr>
        <w:t xml:space="preserve">  Always ask an employer for feedback about how we’re doing and listen carefully to criticism.</w:t>
      </w:r>
    </w:p>
    <w:p w:rsidR="00250C12" w:rsidRDefault="00250C12" w:rsidP="00250C12">
      <w:pPr>
        <w:rPr>
          <w:rFonts w:ascii="Garamond" w:hAnsi="Garamond"/>
        </w:rPr>
      </w:pPr>
    </w:p>
    <w:p w:rsidR="00250C12" w:rsidRPr="00250C12" w:rsidRDefault="00250C12" w:rsidP="00250C12">
      <w:pPr>
        <w:rPr>
          <w:rFonts w:ascii="Garamond" w:hAnsi="Garamond"/>
          <w:b/>
        </w:rPr>
      </w:pPr>
      <w:r w:rsidRPr="00E16A06">
        <w:rPr>
          <w:rFonts w:ascii="Garamond" w:hAnsi="Garamond"/>
        </w:rPr>
        <w:t xml:space="preserve">When </w:t>
      </w:r>
      <w:r>
        <w:rPr>
          <w:rFonts w:ascii="Garamond" w:hAnsi="Garamond"/>
        </w:rPr>
        <w:t>you</w:t>
      </w:r>
      <w:r w:rsidRPr="00E16A06">
        <w:rPr>
          <w:rFonts w:ascii="Garamond" w:hAnsi="Garamond"/>
        </w:rPr>
        <w:t xml:space="preserve"> are unable to find enough qualified candidate in WorkInTexas.com, </w:t>
      </w:r>
      <w:r>
        <w:rPr>
          <w:rFonts w:ascii="Garamond" w:hAnsi="Garamond"/>
        </w:rPr>
        <w:t xml:space="preserve">you can </w:t>
      </w:r>
      <w:r w:rsidRPr="00E16A06">
        <w:rPr>
          <w:rFonts w:ascii="Garamond" w:hAnsi="Garamond"/>
        </w:rPr>
        <w:t xml:space="preserve">tap into alternate resources, such as social media, professional organizations, university/college placement offices, online sites, and </w:t>
      </w:r>
      <w:r>
        <w:rPr>
          <w:rFonts w:ascii="Garamond" w:hAnsi="Garamond"/>
        </w:rPr>
        <w:t xml:space="preserve">even your </w:t>
      </w:r>
      <w:r w:rsidRPr="00E16A06">
        <w:rPr>
          <w:rFonts w:ascii="Garamond" w:hAnsi="Garamond"/>
        </w:rPr>
        <w:t>co-workers.</w:t>
      </w:r>
      <w:r>
        <w:rPr>
          <w:rFonts w:ascii="Garamond" w:hAnsi="Garamond"/>
        </w:rPr>
        <w:t xml:space="preserve"> </w:t>
      </w:r>
      <w:r w:rsidRPr="00250C12">
        <w:rPr>
          <w:rFonts w:ascii="Garamond" w:hAnsi="Garamond"/>
          <w:b/>
        </w:rPr>
        <w:t>The best way to build ongoing relationships with employers is to fill their job postings</w:t>
      </w:r>
      <w:r>
        <w:rPr>
          <w:rFonts w:ascii="Garamond" w:hAnsi="Garamond"/>
          <w:b/>
        </w:rPr>
        <w:t xml:space="preserve"> quickly</w:t>
      </w:r>
      <w:r w:rsidRPr="00250C12">
        <w:rPr>
          <w:rFonts w:ascii="Garamond" w:hAnsi="Garamond"/>
          <w:b/>
        </w:rPr>
        <w:t>.</w:t>
      </w:r>
    </w:p>
    <w:p w:rsidR="00250C12" w:rsidRDefault="00250C12" w:rsidP="00AC6843">
      <w:pPr>
        <w:rPr>
          <w:rFonts w:ascii="Garamond" w:hAnsi="Garamond"/>
        </w:rPr>
      </w:pPr>
    </w:p>
    <w:p w:rsidR="006465F1" w:rsidRPr="006465F1" w:rsidRDefault="006465F1" w:rsidP="00C05BF4">
      <w:pPr>
        <w:rPr>
          <w:rFonts w:ascii="Garamond" w:hAnsi="Garamond"/>
          <w:sz w:val="16"/>
          <w:szCs w:val="16"/>
        </w:rPr>
      </w:pPr>
    </w:p>
    <w:p w:rsidR="008306C1" w:rsidRPr="00050481" w:rsidRDefault="008306C1" w:rsidP="008306C1">
      <w:pPr>
        <w:outlineLvl w:val="0"/>
        <w:rPr>
          <w:rFonts w:ascii="Garamond" w:hAnsi="Garamond" w:cstheme="minorHAnsi"/>
          <w:b/>
          <w:color w:val="000000" w:themeColor="text1"/>
          <w:sz w:val="28"/>
          <w:szCs w:val="28"/>
        </w:rPr>
      </w:pPr>
      <w:r w:rsidRPr="00050481">
        <w:rPr>
          <w:rFonts w:ascii="Garamond" w:hAnsi="Garamond" w:cstheme="minorHAnsi"/>
          <w:b/>
          <w:color w:val="000000" w:themeColor="text1"/>
          <w:sz w:val="28"/>
          <w:szCs w:val="28"/>
        </w:rPr>
        <w:t>Required Minimum Education/Qualifications:</w:t>
      </w:r>
    </w:p>
    <w:p w:rsidR="008306C1" w:rsidRPr="00BF185B" w:rsidRDefault="008306C1" w:rsidP="008306C1">
      <w:pPr>
        <w:outlineLvl w:val="0"/>
        <w:rPr>
          <w:b/>
          <w:color w:val="000000" w:themeColor="text1"/>
          <w:sz w:val="16"/>
          <w:szCs w:val="16"/>
        </w:rPr>
      </w:pP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BA or BS in </w:t>
      </w:r>
      <w:r w:rsidR="00A446C7" w:rsidRPr="006465F1">
        <w:rPr>
          <w:rFonts w:ascii="Garamond" w:hAnsi="Garamond"/>
          <w:color w:val="000000" w:themeColor="text1"/>
        </w:rPr>
        <w:t xml:space="preserve">Human Resources, </w:t>
      </w:r>
      <w:r w:rsidRPr="006465F1">
        <w:rPr>
          <w:rFonts w:ascii="Garamond" w:hAnsi="Garamond"/>
          <w:color w:val="000000" w:themeColor="text1"/>
        </w:rPr>
        <w:t xml:space="preserve">Business Administration, Marketing, Psychology or related field OR at least </w:t>
      </w:r>
      <w:r w:rsidR="00E7738A" w:rsidRPr="006465F1">
        <w:rPr>
          <w:rFonts w:ascii="Garamond" w:hAnsi="Garamond"/>
          <w:color w:val="000000" w:themeColor="text1"/>
        </w:rPr>
        <w:t>eight years</w:t>
      </w:r>
      <w:r w:rsidRPr="006465F1">
        <w:rPr>
          <w:rFonts w:ascii="Garamond" w:hAnsi="Garamond"/>
          <w:color w:val="000000" w:themeColor="text1"/>
        </w:rPr>
        <w:t xml:space="preserve"> direct experience in business administration, marketing, or human resources</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Two</w:t>
      </w:r>
      <w:r w:rsidR="00A446C7" w:rsidRPr="006465F1">
        <w:rPr>
          <w:rFonts w:ascii="Garamond" w:hAnsi="Garamond"/>
          <w:color w:val="000000" w:themeColor="text1"/>
        </w:rPr>
        <w:t>-plus</w:t>
      </w:r>
      <w:r w:rsidRPr="006465F1">
        <w:rPr>
          <w:rFonts w:ascii="Garamond" w:hAnsi="Garamond"/>
          <w:color w:val="000000" w:themeColor="text1"/>
        </w:rPr>
        <w:t xml:space="preserve"> years recruiting experience with a large, complex or high volume</w:t>
      </w:r>
      <w:r w:rsidR="00AB0CD7" w:rsidRPr="006465F1">
        <w:rPr>
          <w:rFonts w:ascii="Garamond" w:hAnsi="Garamond"/>
          <w:color w:val="000000" w:themeColor="text1"/>
        </w:rPr>
        <w:t xml:space="preserve"> organization</w:t>
      </w:r>
      <w:r w:rsidRPr="006465F1">
        <w:rPr>
          <w:rFonts w:ascii="Garamond" w:hAnsi="Garamond"/>
          <w:color w:val="000000" w:themeColor="text1"/>
        </w:rPr>
        <w:t xml:space="preserve">, fast-paced working environment </w:t>
      </w:r>
    </w:p>
    <w:p w:rsidR="008306C1" w:rsidRPr="006465F1" w:rsidRDefault="00D512E0" w:rsidP="008306C1">
      <w:pPr>
        <w:numPr>
          <w:ilvl w:val="0"/>
          <w:numId w:val="1"/>
        </w:numPr>
        <w:ind w:right="-630"/>
        <w:rPr>
          <w:rFonts w:ascii="Garamond" w:hAnsi="Garamond"/>
        </w:rPr>
      </w:pPr>
      <w:r w:rsidRPr="006465F1">
        <w:rPr>
          <w:rFonts w:ascii="Garamond" w:hAnsi="Garamond"/>
        </w:rPr>
        <w:t xml:space="preserve">General knowledge </w:t>
      </w:r>
      <w:r w:rsidR="008306C1" w:rsidRPr="006465F1">
        <w:rPr>
          <w:rFonts w:ascii="Garamond" w:hAnsi="Garamond"/>
        </w:rPr>
        <w:t xml:space="preserve">of human resource topics (recruiting, application process, interviewing, hiring, etc.) </w:t>
      </w:r>
    </w:p>
    <w:p w:rsidR="008306C1" w:rsidRPr="006465F1" w:rsidRDefault="008306C1" w:rsidP="008306C1">
      <w:pPr>
        <w:numPr>
          <w:ilvl w:val="0"/>
          <w:numId w:val="1"/>
        </w:numPr>
        <w:rPr>
          <w:rFonts w:ascii="Garamond" w:hAnsi="Garamond"/>
        </w:rPr>
      </w:pPr>
      <w:r w:rsidRPr="006465F1">
        <w:rPr>
          <w:rFonts w:ascii="Garamond" w:hAnsi="Garamond"/>
        </w:rPr>
        <w:t xml:space="preserve">Ability to execute recruiting strategies to deliver suitable job candidates to </w:t>
      </w:r>
      <w:r w:rsidR="00AB0CD7" w:rsidRPr="006465F1">
        <w:rPr>
          <w:rFonts w:ascii="Garamond" w:hAnsi="Garamond"/>
        </w:rPr>
        <w:t xml:space="preserve">match </w:t>
      </w:r>
      <w:r w:rsidRPr="006465F1">
        <w:rPr>
          <w:rFonts w:ascii="Garamond" w:hAnsi="Garamond"/>
        </w:rPr>
        <w:t>employers’ needs</w:t>
      </w:r>
    </w:p>
    <w:p w:rsidR="008306C1" w:rsidRPr="006465F1" w:rsidRDefault="008306C1" w:rsidP="008306C1">
      <w:pPr>
        <w:numPr>
          <w:ilvl w:val="0"/>
          <w:numId w:val="1"/>
        </w:numPr>
        <w:ind w:right="-630"/>
        <w:rPr>
          <w:rFonts w:ascii="Garamond" w:hAnsi="Garamond"/>
        </w:rPr>
      </w:pPr>
      <w:r w:rsidRPr="006465F1">
        <w:rPr>
          <w:rFonts w:ascii="Garamond" w:hAnsi="Garamond"/>
        </w:rPr>
        <w:t xml:space="preserve">Ability to listen to employers and understand specific </w:t>
      </w:r>
      <w:r w:rsidR="00AB0CD7" w:rsidRPr="006465F1">
        <w:rPr>
          <w:rFonts w:ascii="Garamond" w:hAnsi="Garamond"/>
        </w:rPr>
        <w:t xml:space="preserve">occupational requirements and </w:t>
      </w:r>
      <w:r w:rsidRPr="006465F1">
        <w:rPr>
          <w:rFonts w:ascii="Garamond" w:hAnsi="Garamond"/>
        </w:rPr>
        <w:t xml:space="preserve">candidate qualifications </w:t>
      </w:r>
    </w:p>
    <w:p w:rsidR="008306C1" w:rsidRPr="006465F1" w:rsidRDefault="008306C1" w:rsidP="008306C1">
      <w:pPr>
        <w:numPr>
          <w:ilvl w:val="0"/>
          <w:numId w:val="1"/>
        </w:numPr>
        <w:ind w:right="-630"/>
        <w:rPr>
          <w:rFonts w:ascii="Garamond" w:hAnsi="Garamond"/>
        </w:rPr>
      </w:pPr>
      <w:r w:rsidRPr="006465F1">
        <w:rPr>
          <w:rFonts w:ascii="Garamond" w:hAnsi="Garamond"/>
        </w:rPr>
        <w:t xml:space="preserve">Ability to </w:t>
      </w:r>
      <w:r w:rsidR="00AB0CD7" w:rsidRPr="006465F1">
        <w:rPr>
          <w:rFonts w:ascii="Garamond" w:hAnsi="Garamond"/>
        </w:rPr>
        <w:t xml:space="preserve">quickly </w:t>
      </w:r>
      <w:r w:rsidRPr="006465F1">
        <w:rPr>
          <w:rFonts w:ascii="Garamond" w:hAnsi="Garamond"/>
        </w:rPr>
        <w:t xml:space="preserve">assess </w:t>
      </w:r>
      <w:r w:rsidR="00AB0CD7" w:rsidRPr="006465F1">
        <w:rPr>
          <w:rFonts w:ascii="Garamond" w:hAnsi="Garamond"/>
        </w:rPr>
        <w:t xml:space="preserve">job candidate qualification, </w:t>
      </w:r>
      <w:r w:rsidRPr="006465F1">
        <w:rPr>
          <w:rFonts w:ascii="Garamond" w:hAnsi="Garamond"/>
        </w:rPr>
        <w:t>suitability</w:t>
      </w:r>
      <w:r w:rsidR="00AB0CD7" w:rsidRPr="006465F1">
        <w:rPr>
          <w:rFonts w:ascii="Garamond" w:hAnsi="Garamond"/>
        </w:rPr>
        <w:t>, readiness,</w:t>
      </w:r>
      <w:r w:rsidRPr="006465F1">
        <w:rPr>
          <w:rFonts w:ascii="Garamond" w:hAnsi="Garamond"/>
        </w:rPr>
        <w:t xml:space="preserve"> and interest in employer positions</w:t>
      </w:r>
    </w:p>
    <w:p w:rsidR="00574C6C" w:rsidRPr="006465F1" w:rsidRDefault="008306C1" w:rsidP="008306C1">
      <w:pPr>
        <w:numPr>
          <w:ilvl w:val="0"/>
          <w:numId w:val="1"/>
        </w:numPr>
        <w:rPr>
          <w:rFonts w:ascii="Garamond" w:hAnsi="Garamond"/>
        </w:rPr>
      </w:pPr>
      <w:r w:rsidRPr="006465F1">
        <w:rPr>
          <w:rFonts w:ascii="Garamond" w:hAnsi="Garamond"/>
        </w:rPr>
        <w:t>Ability to use</w:t>
      </w:r>
      <w:r w:rsidR="00574C6C" w:rsidRPr="006465F1">
        <w:rPr>
          <w:rFonts w:ascii="Garamond" w:hAnsi="Garamond"/>
        </w:rPr>
        <w:t xml:space="preserve"> </w:t>
      </w:r>
      <w:r w:rsidRPr="006465F1">
        <w:rPr>
          <w:rFonts w:ascii="Garamond" w:hAnsi="Garamond"/>
        </w:rPr>
        <w:t>assessment</w:t>
      </w:r>
      <w:r w:rsidR="00952833" w:rsidRPr="006465F1">
        <w:rPr>
          <w:rFonts w:ascii="Garamond" w:hAnsi="Garamond"/>
        </w:rPr>
        <w:t xml:space="preserve"> </w:t>
      </w:r>
      <w:r w:rsidRPr="006465F1">
        <w:rPr>
          <w:rFonts w:ascii="Garamond" w:hAnsi="Garamond"/>
        </w:rPr>
        <w:t>tool</w:t>
      </w:r>
      <w:r w:rsidR="00952833" w:rsidRPr="006465F1">
        <w:rPr>
          <w:rFonts w:ascii="Garamond" w:hAnsi="Garamond"/>
        </w:rPr>
        <w:t xml:space="preserve">s </w:t>
      </w:r>
      <w:r w:rsidRPr="006465F1">
        <w:rPr>
          <w:rFonts w:ascii="Garamond" w:hAnsi="Garamond"/>
        </w:rPr>
        <w:t>to effectively screen candidates</w:t>
      </w:r>
      <w:r w:rsidRPr="006465F1" w:rsidDel="00B1312C">
        <w:rPr>
          <w:rFonts w:ascii="Garamond" w:hAnsi="Garamond"/>
        </w:rPr>
        <w:t xml:space="preserve"> </w:t>
      </w:r>
    </w:p>
    <w:p w:rsidR="00574C6C" w:rsidRPr="006465F1" w:rsidRDefault="00574C6C">
      <w:pPr>
        <w:numPr>
          <w:ilvl w:val="0"/>
          <w:numId w:val="1"/>
        </w:numPr>
        <w:rPr>
          <w:rFonts w:ascii="Garamond" w:hAnsi="Garamond"/>
        </w:rPr>
      </w:pPr>
      <w:r w:rsidRPr="006465F1">
        <w:rPr>
          <w:rFonts w:ascii="Garamond" w:hAnsi="Garamond"/>
        </w:rPr>
        <w:t xml:space="preserve">Strong oral and written </w:t>
      </w:r>
      <w:r w:rsidR="008306C1" w:rsidRPr="006465F1">
        <w:rPr>
          <w:rFonts w:ascii="Garamond" w:hAnsi="Garamond"/>
        </w:rPr>
        <w:t>communicat</w:t>
      </w:r>
      <w:r w:rsidRPr="006465F1">
        <w:rPr>
          <w:rFonts w:ascii="Garamond" w:hAnsi="Garamond"/>
        </w:rPr>
        <w:t>ion</w:t>
      </w:r>
      <w:r w:rsidR="008306C1" w:rsidRPr="006465F1">
        <w:rPr>
          <w:rFonts w:ascii="Garamond" w:hAnsi="Garamond"/>
        </w:rPr>
        <w:t xml:space="preserve"> </w:t>
      </w:r>
      <w:r w:rsidRPr="006465F1">
        <w:rPr>
          <w:rFonts w:ascii="Garamond" w:hAnsi="Garamond"/>
        </w:rPr>
        <w:t xml:space="preserve">skills  </w:t>
      </w:r>
    </w:p>
    <w:p w:rsidR="00574C6C" w:rsidRPr="006465F1" w:rsidRDefault="00574C6C">
      <w:pPr>
        <w:numPr>
          <w:ilvl w:val="0"/>
          <w:numId w:val="1"/>
        </w:numPr>
        <w:rPr>
          <w:rFonts w:ascii="Garamond" w:hAnsi="Garamond"/>
          <w:b/>
        </w:rPr>
      </w:pPr>
      <w:r w:rsidRPr="006465F1">
        <w:rPr>
          <w:rFonts w:ascii="Garamond" w:hAnsi="Garamond"/>
        </w:rPr>
        <w:t>Able to type a minimum of 35 wpm</w:t>
      </w:r>
    </w:p>
    <w:p w:rsidR="008306C1" w:rsidRPr="006465F1" w:rsidRDefault="00AB0CD7">
      <w:pPr>
        <w:numPr>
          <w:ilvl w:val="0"/>
          <w:numId w:val="1"/>
        </w:numPr>
        <w:rPr>
          <w:rFonts w:ascii="Garamond" w:hAnsi="Garamond"/>
          <w:b/>
        </w:rPr>
      </w:pPr>
      <w:r w:rsidRPr="006465F1">
        <w:rPr>
          <w:rFonts w:ascii="Garamond" w:hAnsi="Garamond"/>
        </w:rPr>
        <w:t>Proficient</w:t>
      </w:r>
      <w:r w:rsidR="008306C1" w:rsidRPr="006465F1">
        <w:rPr>
          <w:rFonts w:ascii="Garamond" w:hAnsi="Garamond"/>
        </w:rPr>
        <w:t xml:space="preserve"> in Microsoft Windows and Office</w:t>
      </w:r>
      <w:r w:rsidRPr="006465F1">
        <w:rPr>
          <w:rFonts w:ascii="Garamond" w:hAnsi="Garamond"/>
        </w:rPr>
        <w:t xml:space="preserve"> </w:t>
      </w:r>
      <w:r w:rsidR="00FD0283" w:rsidRPr="006465F1">
        <w:rPr>
          <w:rFonts w:ascii="Garamond" w:hAnsi="Garamond"/>
        </w:rPr>
        <w:t>and willing</w:t>
      </w:r>
      <w:r w:rsidR="00574C6C" w:rsidRPr="006465F1">
        <w:rPr>
          <w:rFonts w:ascii="Garamond" w:hAnsi="Garamond"/>
        </w:rPr>
        <w:t xml:space="preserve"> </w:t>
      </w:r>
      <w:r w:rsidR="008306C1" w:rsidRPr="006465F1">
        <w:rPr>
          <w:rFonts w:ascii="Garamond" w:hAnsi="Garamond"/>
        </w:rPr>
        <w:t>to learn new software</w:t>
      </w:r>
      <w:r w:rsidR="00574C6C" w:rsidRPr="006465F1">
        <w:rPr>
          <w:rFonts w:ascii="Garamond" w:hAnsi="Garamond"/>
        </w:rPr>
        <w:t xml:space="preserve">. </w:t>
      </w:r>
    </w:p>
    <w:p w:rsidR="00574C6C" w:rsidRPr="006465F1" w:rsidRDefault="00574C6C" w:rsidP="00574C6C">
      <w:pPr>
        <w:numPr>
          <w:ilvl w:val="0"/>
          <w:numId w:val="1"/>
        </w:numPr>
        <w:rPr>
          <w:rFonts w:ascii="Garamond" w:hAnsi="Garamond"/>
        </w:rPr>
      </w:pPr>
      <w:r w:rsidRPr="006465F1">
        <w:rPr>
          <w:rFonts w:ascii="Garamond" w:hAnsi="Garamond"/>
        </w:rPr>
        <w:t xml:space="preserve">Works well in teams </w:t>
      </w:r>
      <w:r w:rsidR="00AB0CD7" w:rsidRPr="006465F1">
        <w:rPr>
          <w:rFonts w:ascii="Garamond" w:hAnsi="Garamond"/>
        </w:rPr>
        <w:t>including</w:t>
      </w:r>
      <w:r w:rsidRPr="006465F1">
        <w:rPr>
          <w:rFonts w:ascii="Garamond" w:hAnsi="Garamond"/>
        </w:rPr>
        <w:t xml:space="preserve"> employers and other staff (flexible, congenial and adaptable)</w:t>
      </w:r>
      <w:r w:rsidR="00FD0283" w:rsidRPr="006465F1">
        <w:rPr>
          <w:rFonts w:ascii="Garamond" w:hAnsi="Garamond"/>
        </w:rPr>
        <w:t>.</w:t>
      </w:r>
    </w:p>
    <w:p w:rsidR="001E1BA3" w:rsidRPr="006465F1" w:rsidRDefault="001E1BA3" w:rsidP="001E1BA3">
      <w:pPr>
        <w:ind w:left="360" w:hanging="360"/>
        <w:rPr>
          <w:rFonts w:ascii="Garamond" w:hAnsi="Garamond"/>
          <w:sz w:val="16"/>
          <w:szCs w:val="16"/>
        </w:rPr>
      </w:pPr>
    </w:p>
    <w:p w:rsidR="001E1BA3" w:rsidRPr="00BF185B" w:rsidRDefault="001E1BA3" w:rsidP="001E1BA3">
      <w:pPr>
        <w:ind w:left="360" w:hanging="360"/>
        <w:rPr>
          <w:sz w:val="16"/>
          <w:szCs w:val="16"/>
        </w:rPr>
      </w:pPr>
    </w:p>
    <w:p w:rsidR="008306C1" w:rsidRPr="00050481" w:rsidRDefault="008306C1" w:rsidP="008306C1">
      <w:pPr>
        <w:rPr>
          <w:rFonts w:ascii="Garamond" w:hAnsi="Garamond" w:cstheme="minorHAnsi"/>
          <w:b/>
          <w:color w:val="000000" w:themeColor="text1"/>
          <w:sz w:val="28"/>
          <w:szCs w:val="28"/>
        </w:rPr>
      </w:pPr>
      <w:r w:rsidRPr="00050481">
        <w:rPr>
          <w:rFonts w:ascii="Garamond" w:hAnsi="Garamond" w:cstheme="minorHAnsi"/>
          <w:b/>
          <w:color w:val="000000" w:themeColor="text1"/>
          <w:sz w:val="28"/>
          <w:szCs w:val="28"/>
        </w:rPr>
        <w:t>Preferred Skills</w:t>
      </w:r>
    </w:p>
    <w:p w:rsidR="008306C1" w:rsidRPr="00BF185B" w:rsidRDefault="008306C1" w:rsidP="008306C1">
      <w:pPr>
        <w:ind w:left="720"/>
        <w:rPr>
          <w:color w:val="000000" w:themeColor="text1"/>
          <w:sz w:val="16"/>
          <w:szCs w:val="16"/>
        </w:rPr>
      </w:pP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Flexible and creative in the use of resources to meet changing customer </w:t>
      </w:r>
      <w:r w:rsidR="00E7738A" w:rsidRPr="006465F1">
        <w:rPr>
          <w:rFonts w:ascii="Garamond" w:hAnsi="Garamond"/>
          <w:color w:val="000000" w:themeColor="text1"/>
        </w:rPr>
        <w:t xml:space="preserve">demands; </w:t>
      </w:r>
      <w:r w:rsidR="00781514" w:rsidRPr="006465F1">
        <w:rPr>
          <w:rFonts w:ascii="Garamond" w:hAnsi="Garamond"/>
          <w:color w:val="000000" w:themeColor="text1"/>
        </w:rPr>
        <w:t>k</w:t>
      </w:r>
      <w:r w:rsidRPr="006465F1">
        <w:rPr>
          <w:rFonts w:ascii="Garamond" w:hAnsi="Garamond"/>
          <w:color w:val="000000" w:themeColor="text1"/>
        </w:rPr>
        <w:t>nowledge of alternative methods of recruiting using social media</w:t>
      </w:r>
      <w:r w:rsidR="00781514" w:rsidRPr="006465F1">
        <w:rPr>
          <w:rFonts w:ascii="Garamond" w:hAnsi="Garamond"/>
          <w:color w:val="000000" w:themeColor="text1"/>
        </w:rPr>
        <w:t xml:space="preserve"> </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Able to conduct labor market research on individual employers and industries, as well as specific occupations and their education, experience</w:t>
      </w:r>
      <w:r w:rsidR="00781514" w:rsidRPr="006465F1">
        <w:rPr>
          <w:rFonts w:ascii="Garamond" w:hAnsi="Garamond"/>
          <w:color w:val="000000" w:themeColor="text1"/>
        </w:rPr>
        <w:t>,</w:t>
      </w:r>
      <w:r w:rsidRPr="006465F1">
        <w:rPr>
          <w:rFonts w:ascii="Garamond" w:hAnsi="Garamond"/>
          <w:color w:val="000000" w:themeColor="text1"/>
        </w:rPr>
        <w:t xml:space="preserve"> and credential requirements</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Knowledge of specialized human resource topics such as benefits, turnover analysis, job skills analysis and </w:t>
      </w:r>
      <w:r w:rsidR="00781514" w:rsidRPr="006465F1">
        <w:rPr>
          <w:rFonts w:ascii="Garamond" w:hAnsi="Garamond"/>
          <w:color w:val="000000" w:themeColor="text1"/>
        </w:rPr>
        <w:t xml:space="preserve">talent </w:t>
      </w:r>
      <w:r w:rsidRPr="006465F1">
        <w:rPr>
          <w:rFonts w:ascii="Garamond" w:hAnsi="Garamond"/>
          <w:color w:val="000000" w:themeColor="text1"/>
        </w:rPr>
        <w:t xml:space="preserve">development.  </w:t>
      </w:r>
    </w:p>
    <w:p w:rsidR="008306C1" w:rsidRPr="006465F1" w:rsidRDefault="008306C1">
      <w:pPr>
        <w:numPr>
          <w:ilvl w:val="0"/>
          <w:numId w:val="1"/>
        </w:numPr>
        <w:rPr>
          <w:rFonts w:ascii="Garamond" w:hAnsi="Garamond"/>
          <w:color w:val="000000" w:themeColor="text1"/>
        </w:rPr>
      </w:pPr>
      <w:r w:rsidRPr="006465F1">
        <w:rPr>
          <w:rFonts w:ascii="Garamond" w:hAnsi="Garamond"/>
          <w:color w:val="000000" w:themeColor="text1"/>
        </w:rPr>
        <w:t>Self-directed and able to make rational decisions based on what is best for a customer</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Able to effectively prioritize tasks, manage time</w:t>
      </w:r>
      <w:r w:rsidR="00781514" w:rsidRPr="006465F1">
        <w:rPr>
          <w:rFonts w:ascii="Garamond" w:hAnsi="Garamond"/>
          <w:color w:val="000000" w:themeColor="text1"/>
        </w:rPr>
        <w:t>,</w:t>
      </w:r>
      <w:r w:rsidRPr="006465F1">
        <w:rPr>
          <w:rFonts w:ascii="Garamond" w:hAnsi="Garamond"/>
          <w:color w:val="000000" w:themeColor="text1"/>
        </w:rPr>
        <w:t xml:space="preserve"> and stay organized </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Results oriented, self-motivated, and adaptable to changing priorities </w:t>
      </w:r>
    </w:p>
    <w:p w:rsidR="008306C1" w:rsidRPr="005241E1" w:rsidRDefault="008306C1" w:rsidP="008306C1">
      <w:pPr>
        <w:rPr>
          <w:color w:val="000000" w:themeColor="text1"/>
          <w:sz w:val="8"/>
          <w:szCs w:val="8"/>
        </w:rPr>
      </w:pPr>
    </w:p>
    <w:p w:rsidR="00E16A06" w:rsidRPr="006465F1" w:rsidRDefault="00E16A06" w:rsidP="00E16A06">
      <w:pPr>
        <w:outlineLvl w:val="0"/>
        <w:rPr>
          <w:rFonts w:ascii="Garamond" w:hAnsi="Garamond"/>
        </w:rPr>
      </w:pPr>
      <w:r w:rsidRPr="00E71A81">
        <w:rPr>
          <w:rFonts w:ascii="Garamond" w:hAnsi="Garamond" w:cstheme="minorHAnsi"/>
          <w:b/>
          <w:sz w:val="28"/>
          <w:szCs w:val="28"/>
        </w:rPr>
        <w:t>Reporting Requirements</w:t>
      </w:r>
      <w:r>
        <w:t xml:space="preserve">: </w:t>
      </w:r>
      <w:r w:rsidRPr="006465F1">
        <w:rPr>
          <w:rFonts w:ascii="Garamond" w:hAnsi="Garamond"/>
        </w:rPr>
        <w:t>Recruiters in career offices report to a career office supervisor.  Recruiters in Employer Service report to an Employer Service supervisor.</w:t>
      </w:r>
    </w:p>
    <w:p w:rsidR="006465F1" w:rsidRDefault="006465F1" w:rsidP="00E16A06">
      <w:pPr>
        <w:rPr>
          <w:rFonts w:asciiTheme="minorHAnsi" w:hAnsiTheme="minorHAnsi" w:cstheme="minorHAnsi"/>
          <w:b/>
        </w:rPr>
      </w:pPr>
    </w:p>
    <w:p w:rsidR="00E16A06" w:rsidRPr="00E7738A" w:rsidRDefault="00E16A06" w:rsidP="00E16A06">
      <w:pPr>
        <w:rPr>
          <w:sz w:val="22"/>
          <w:szCs w:val="22"/>
        </w:rPr>
      </w:pPr>
      <w:r w:rsidRPr="00E71A81">
        <w:rPr>
          <w:rFonts w:ascii="Garamond" w:hAnsi="Garamond" w:cstheme="minorHAnsi"/>
          <w:b/>
          <w:sz w:val="28"/>
          <w:szCs w:val="28"/>
        </w:rPr>
        <w:t>External Relationships:</w:t>
      </w:r>
      <w:r>
        <w:rPr>
          <w:rFonts w:asciiTheme="minorHAnsi" w:hAnsiTheme="minorHAnsi" w:cstheme="minorHAnsi"/>
          <w:b/>
        </w:rPr>
        <w:t xml:space="preserve">  </w:t>
      </w:r>
      <w:r w:rsidRPr="006465F1">
        <w:rPr>
          <w:rFonts w:ascii="Garamond" w:hAnsi="Garamond"/>
        </w:rPr>
        <w:t>Employers, Business/Trade Associations, Community Colleges, Universities, Technical Schools, Customers</w:t>
      </w:r>
      <w:r w:rsidRPr="00E7738A">
        <w:rPr>
          <w:sz w:val="22"/>
          <w:szCs w:val="22"/>
        </w:rPr>
        <w:t xml:space="preserve"> </w:t>
      </w:r>
    </w:p>
    <w:p w:rsidR="00E16A06" w:rsidRPr="00E71A81" w:rsidRDefault="00E16A06" w:rsidP="00E16A06">
      <w:pPr>
        <w:rPr>
          <w:sz w:val="28"/>
          <w:szCs w:val="28"/>
        </w:rPr>
      </w:pPr>
    </w:p>
    <w:p w:rsidR="00E16A06" w:rsidRPr="00E71A81" w:rsidRDefault="00E16A06" w:rsidP="00E16A06">
      <w:pPr>
        <w:outlineLvl w:val="0"/>
        <w:rPr>
          <w:rFonts w:ascii="Garamond" w:hAnsi="Garamond" w:cstheme="minorHAnsi"/>
          <w:b/>
          <w:sz w:val="28"/>
          <w:szCs w:val="28"/>
        </w:rPr>
      </w:pPr>
      <w:r w:rsidRPr="00E71A81">
        <w:rPr>
          <w:rFonts w:ascii="Garamond" w:hAnsi="Garamond" w:cstheme="minorHAnsi"/>
          <w:b/>
          <w:sz w:val="28"/>
          <w:szCs w:val="28"/>
        </w:rPr>
        <w:t>Internal Relationships</w:t>
      </w:r>
    </w:p>
    <w:p w:rsidR="00E16A06" w:rsidRPr="006465F1" w:rsidRDefault="00E16A06" w:rsidP="00E16A06">
      <w:pPr>
        <w:ind w:left="360" w:hanging="360"/>
        <w:rPr>
          <w:rFonts w:ascii="Garamond" w:hAnsi="Garamond"/>
        </w:rPr>
      </w:pPr>
      <w:r w:rsidRPr="006465F1">
        <w:rPr>
          <w:rFonts w:ascii="Garamond" w:hAnsi="Garamond"/>
          <w:i/>
        </w:rPr>
        <w:t>Career Offices:</w:t>
      </w:r>
      <w:r w:rsidRPr="006465F1">
        <w:rPr>
          <w:rFonts w:ascii="Garamond" w:hAnsi="Garamond"/>
        </w:rPr>
        <w:t xml:space="preserve"> Office Managers and Supervisors, Employment Counselors, Personal Service Representatives, Financial Counselors and Greeters</w:t>
      </w:r>
    </w:p>
    <w:p w:rsidR="00E16A06" w:rsidRPr="006465F1" w:rsidRDefault="00E16A06" w:rsidP="00E16A06">
      <w:pPr>
        <w:ind w:left="540" w:hanging="540"/>
        <w:rPr>
          <w:rFonts w:ascii="Garamond" w:hAnsi="Garamond"/>
        </w:rPr>
      </w:pPr>
      <w:r w:rsidRPr="006465F1">
        <w:rPr>
          <w:rFonts w:ascii="Garamond" w:hAnsi="Garamond"/>
          <w:i/>
        </w:rPr>
        <w:t xml:space="preserve">Employer Service: </w:t>
      </w:r>
      <w:r w:rsidRPr="006465F1">
        <w:rPr>
          <w:rFonts w:ascii="Garamond" w:hAnsi="Garamond"/>
        </w:rPr>
        <w:t>Business Consultants, Regional Managers, ESD Central Staff &amp; Management</w:t>
      </w:r>
    </w:p>
    <w:p w:rsidR="00E16A06" w:rsidRDefault="00E16A06" w:rsidP="00E16A06">
      <w:pPr>
        <w:ind w:left="360" w:hanging="360"/>
        <w:rPr>
          <w:sz w:val="16"/>
          <w:szCs w:val="16"/>
        </w:rPr>
      </w:pPr>
    </w:p>
    <w:sectPr w:rsidR="00E16A06" w:rsidSect="009850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74" w:rsidRDefault="001C0774" w:rsidP="00006704">
      <w:r>
        <w:separator/>
      </w:r>
    </w:p>
  </w:endnote>
  <w:endnote w:type="continuationSeparator" w:id="0">
    <w:p w:rsidR="001C0774" w:rsidRDefault="001C0774" w:rsidP="0000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41" w:rsidRDefault="00C07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AD" w:rsidRPr="00D110F0" w:rsidRDefault="004B62AD" w:rsidP="004B62AD">
    <w:pPr>
      <w:pBdr>
        <w:top w:val="single" w:sz="4" w:space="1" w:color="auto"/>
      </w:pBdr>
      <w:tabs>
        <w:tab w:val="center" w:pos="4320"/>
        <w:tab w:val="right" w:pos="8640"/>
      </w:tabs>
      <w:rPr>
        <w:sz w:val="20"/>
      </w:rPr>
    </w:pPr>
    <w:r w:rsidRPr="00D110F0">
      <w:rPr>
        <w:sz w:val="20"/>
      </w:rPr>
      <w:t>III 2</w:t>
    </w:r>
    <w:r w:rsidR="004E6167">
      <w:rPr>
        <w:sz w:val="20"/>
      </w:rPr>
      <w:t>f</w:t>
    </w:r>
    <w:r w:rsidRPr="00D110F0">
      <w:rPr>
        <w:sz w:val="20"/>
      </w:rPr>
      <w:t xml:space="preserve"> Career Office Staffing Table </w:t>
    </w:r>
    <w:r w:rsidRPr="00D110F0">
      <w:rPr>
        <w:sz w:val="20"/>
      </w:rPr>
      <w:tab/>
      <w:t xml:space="preserve">           </w:t>
    </w:r>
    <w:r>
      <w:rPr>
        <w:sz w:val="20"/>
      </w:rPr>
      <w:t>Recruiter</w:t>
    </w:r>
    <w:r w:rsidRPr="00D110F0">
      <w:rPr>
        <w:sz w:val="20"/>
      </w:rPr>
      <w:t xml:space="preserve"> Job Description</w:t>
    </w:r>
    <w:r w:rsidRPr="00D110F0">
      <w:rPr>
        <w:sz w:val="20"/>
      </w:rPr>
      <w:tab/>
      <w:t xml:space="preserve">Page </w:t>
    </w:r>
    <w:r w:rsidRPr="00D110F0">
      <w:rPr>
        <w:sz w:val="20"/>
      </w:rPr>
      <w:fldChar w:fldCharType="begin"/>
    </w:r>
    <w:r w:rsidRPr="00D110F0">
      <w:rPr>
        <w:sz w:val="20"/>
      </w:rPr>
      <w:instrText xml:space="preserve"> PAGE </w:instrText>
    </w:r>
    <w:r w:rsidRPr="00D110F0">
      <w:rPr>
        <w:sz w:val="20"/>
      </w:rPr>
      <w:fldChar w:fldCharType="separate"/>
    </w:r>
    <w:r w:rsidR="004E6167">
      <w:rPr>
        <w:noProof/>
        <w:sz w:val="20"/>
      </w:rPr>
      <w:t>2</w:t>
    </w:r>
    <w:r w:rsidRPr="00D110F0">
      <w:rPr>
        <w:sz w:val="20"/>
      </w:rPr>
      <w:fldChar w:fldCharType="end"/>
    </w:r>
    <w:r w:rsidRPr="00D110F0">
      <w:rPr>
        <w:sz w:val="20"/>
      </w:rPr>
      <w:t xml:space="preserve"> of </w:t>
    </w:r>
    <w:r w:rsidRPr="00D110F0">
      <w:rPr>
        <w:sz w:val="20"/>
      </w:rPr>
      <w:fldChar w:fldCharType="begin"/>
    </w:r>
    <w:r w:rsidRPr="00D110F0">
      <w:rPr>
        <w:sz w:val="20"/>
      </w:rPr>
      <w:instrText xml:space="preserve"> NUMPAGES </w:instrText>
    </w:r>
    <w:r w:rsidRPr="00D110F0">
      <w:rPr>
        <w:sz w:val="20"/>
      </w:rPr>
      <w:fldChar w:fldCharType="separate"/>
    </w:r>
    <w:r w:rsidR="004E6167">
      <w:rPr>
        <w:noProof/>
        <w:sz w:val="20"/>
      </w:rPr>
      <w:t>3</w:t>
    </w:r>
    <w:r w:rsidRPr="00D110F0">
      <w:rPr>
        <w:sz w:val="20"/>
      </w:rPr>
      <w:fldChar w:fldCharType="end"/>
    </w:r>
  </w:p>
  <w:p w:rsidR="00062585" w:rsidRPr="004B62AD" w:rsidRDefault="00062585" w:rsidP="004B62A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41" w:rsidRDefault="00C07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74" w:rsidRDefault="001C0774" w:rsidP="00006704">
      <w:r>
        <w:separator/>
      </w:r>
    </w:p>
  </w:footnote>
  <w:footnote w:type="continuationSeparator" w:id="0">
    <w:p w:rsidR="001C0774" w:rsidRDefault="001C0774" w:rsidP="0000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41" w:rsidRDefault="00C07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41" w:rsidRDefault="00C07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41" w:rsidRDefault="00C07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1A6"/>
    <w:multiLevelType w:val="hybridMultilevel"/>
    <w:tmpl w:val="AF90B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C728A"/>
    <w:multiLevelType w:val="hybridMultilevel"/>
    <w:tmpl w:val="DD50E0D0"/>
    <w:lvl w:ilvl="0" w:tplc="0660DF94">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0D5C41A5"/>
    <w:multiLevelType w:val="hybridMultilevel"/>
    <w:tmpl w:val="46D2632E"/>
    <w:lvl w:ilvl="0" w:tplc="0409000D">
      <w:start w:val="1"/>
      <w:numFmt w:val="bullet"/>
      <w:lvlText w:val=""/>
      <w:lvlJc w:val="left"/>
      <w:pPr>
        <w:ind w:left="1440" w:hanging="360"/>
      </w:pPr>
      <w:rPr>
        <w:rFonts w:ascii="Wingdings" w:hAnsi="Wingdings" w:hint="default"/>
      </w:rPr>
    </w:lvl>
    <w:lvl w:ilvl="1" w:tplc="E96A243C">
      <w:start w:val="1"/>
      <w:numFmt w:val="bullet"/>
      <w:lvlText w:val=""/>
      <w:lvlJc w:val="center"/>
      <w:pPr>
        <w:ind w:left="2160" w:hanging="360"/>
      </w:pPr>
      <w:rPr>
        <w:rFonts w:ascii="Wingdings" w:hAnsi="Wingdings" w:hint="default"/>
      </w:rPr>
    </w:lvl>
    <w:lvl w:ilvl="2" w:tplc="E96A243C">
      <w:start w:val="1"/>
      <w:numFmt w:val="bullet"/>
      <w:lvlText w:val=""/>
      <w:lvlJc w:val="center"/>
      <w:pPr>
        <w:ind w:left="2880" w:hanging="180"/>
      </w:pPr>
      <w:rPr>
        <w:rFonts w:ascii="Wingdings" w:hAnsi="Wingdings"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DAE7538"/>
    <w:multiLevelType w:val="hybridMultilevel"/>
    <w:tmpl w:val="80C6D54A"/>
    <w:lvl w:ilvl="0" w:tplc="0409000F">
      <w:start w:val="1"/>
      <w:numFmt w:val="decimal"/>
      <w:lvlText w:val="%1."/>
      <w:lvlJc w:val="left"/>
      <w:pPr>
        <w:ind w:left="720" w:hanging="360"/>
      </w:pPr>
      <w:rPr>
        <w:rFonts w:cs="Times New Roman"/>
      </w:rPr>
    </w:lvl>
    <w:lvl w:ilvl="1" w:tplc="E96A243C">
      <w:start w:val="1"/>
      <w:numFmt w:val="bullet"/>
      <w:lvlText w:val=""/>
      <w:lvlJc w:val="center"/>
      <w:pPr>
        <w:ind w:left="1440" w:hanging="360"/>
      </w:pPr>
      <w:rPr>
        <w:rFonts w:ascii="Wingdings" w:hAnsi="Wingdings" w:hint="default"/>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A6714F"/>
    <w:multiLevelType w:val="hybridMultilevel"/>
    <w:tmpl w:val="87763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345523"/>
    <w:multiLevelType w:val="hybridMultilevel"/>
    <w:tmpl w:val="393AE45E"/>
    <w:lvl w:ilvl="0" w:tplc="DB84EAA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D14DC"/>
    <w:multiLevelType w:val="hybridMultilevel"/>
    <w:tmpl w:val="8BDCF7CA"/>
    <w:lvl w:ilvl="0" w:tplc="0D7EEF68">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2486A2DE">
      <w:numFmt w:val="bullet"/>
      <w:lvlText w:val="·"/>
      <w:lvlJc w:val="left"/>
      <w:pPr>
        <w:tabs>
          <w:tab w:val="num" w:pos="1800"/>
        </w:tabs>
        <w:ind w:left="1800"/>
      </w:pPr>
      <w:rPr>
        <w:rFonts w:ascii="Courier New" w:hAnsi="Courier New"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679F2"/>
    <w:multiLevelType w:val="hybridMultilevel"/>
    <w:tmpl w:val="3B7216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6D7CC3"/>
    <w:multiLevelType w:val="hybridMultilevel"/>
    <w:tmpl w:val="3B4C3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52DC1"/>
    <w:multiLevelType w:val="hybridMultilevel"/>
    <w:tmpl w:val="EC589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574DBD"/>
    <w:multiLevelType w:val="hybridMultilevel"/>
    <w:tmpl w:val="4E5A6A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C650D1"/>
    <w:multiLevelType w:val="hybridMultilevel"/>
    <w:tmpl w:val="440A9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608E1"/>
    <w:multiLevelType w:val="hybridMultilevel"/>
    <w:tmpl w:val="A2227318"/>
    <w:lvl w:ilvl="0" w:tplc="0409000F">
      <w:start w:val="1"/>
      <w:numFmt w:val="decimal"/>
      <w:lvlText w:val="%1."/>
      <w:lvlJc w:val="left"/>
      <w:pPr>
        <w:ind w:left="720" w:hanging="360"/>
      </w:pPr>
      <w:rPr>
        <w:rFonts w:cs="Times New Roman"/>
      </w:rPr>
    </w:lvl>
    <w:lvl w:ilvl="1" w:tplc="E96A243C">
      <w:start w:val="1"/>
      <w:numFmt w:val="bullet"/>
      <w:lvlText w:val=""/>
      <w:lvlJc w:val="center"/>
      <w:pPr>
        <w:ind w:left="1440" w:hanging="360"/>
      </w:pPr>
      <w:rPr>
        <w:rFonts w:ascii="Wingdings" w:hAnsi="Wingdings" w:hint="default"/>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1DC7095"/>
    <w:multiLevelType w:val="hybridMultilevel"/>
    <w:tmpl w:val="84EE45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E5D8A"/>
    <w:multiLevelType w:val="hybridMultilevel"/>
    <w:tmpl w:val="A1C80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D061E8"/>
    <w:multiLevelType w:val="hybridMultilevel"/>
    <w:tmpl w:val="73725ED6"/>
    <w:lvl w:ilvl="0" w:tplc="0409000F">
      <w:start w:val="1"/>
      <w:numFmt w:val="decimal"/>
      <w:lvlText w:val="%1."/>
      <w:lvlJc w:val="left"/>
      <w:pPr>
        <w:ind w:left="720" w:hanging="360"/>
      </w:pPr>
      <w:rPr>
        <w:rFonts w:cs="Times New Roman"/>
      </w:rPr>
    </w:lvl>
    <w:lvl w:ilvl="1" w:tplc="E96A243C">
      <w:start w:val="1"/>
      <w:numFmt w:val="bullet"/>
      <w:lvlText w:val=""/>
      <w:lvlJc w:val="center"/>
      <w:pPr>
        <w:ind w:left="1440" w:hanging="360"/>
      </w:pPr>
      <w:rPr>
        <w:rFonts w:ascii="Wingdings" w:hAnsi="Wingdings" w:hint="default"/>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814153"/>
    <w:multiLevelType w:val="hybridMultilevel"/>
    <w:tmpl w:val="B22A9568"/>
    <w:lvl w:ilvl="0" w:tplc="5652F1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13"/>
        </w:tabs>
        <w:ind w:left="713" w:hanging="360"/>
      </w:pPr>
      <w:rPr>
        <w:rFonts w:ascii="Courier New" w:hAnsi="Courier New" w:hint="default"/>
      </w:rPr>
    </w:lvl>
    <w:lvl w:ilvl="2" w:tplc="04090005">
      <w:start w:val="1"/>
      <w:numFmt w:val="bullet"/>
      <w:lvlText w:val=""/>
      <w:lvlJc w:val="left"/>
      <w:pPr>
        <w:tabs>
          <w:tab w:val="num" w:pos="1433"/>
        </w:tabs>
        <w:ind w:left="1433" w:hanging="360"/>
      </w:pPr>
      <w:rPr>
        <w:rFonts w:ascii="Wingdings" w:hAnsi="Wingdings" w:hint="default"/>
      </w:rPr>
    </w:lvl>
    <w:lvl w:ilvl="3" w:tplc="04090001" w:tentative="1">
      <w:start w:val="1"/>
      <w:numFmt w:val="bullet"/>
      <w:lvlText w:val=""/>
      <w:lvlJc w:val="left"/>
      <w:pPr>
        <w:tabs>
          <w:tab w:val="num" w:pos="2153"/>
        </w:tabs>
        <w:ind w:left="2153" w:hanging="360"/>
      </w:pPr>
      <w:rPr>
        <w:rFonts w:ascii="Symbol" w:hAnsi="Symbol" w:hint="default"/>
      </w:rPr>
    </w:lvl>
    <w:lvl w:ilvl="4" w:tplc="04090003" w:tentative="1">
      <w:start w:val="1"/>
      <w:numFmt w:val="bullet"/>
      <w:lvlText w:val="o"/>
      <w:lvlJc w:val="left"/>
      <w:pPr>
        <w:tabs>
          <w:tab w:val="num" w:pos="2873"/>
        </w:tabs>
        <w:ind w:left="2873" w:hanging="360"/>
      </w:pPr>
      <w:rPr>
        <w:rFonts w:ascii="Courier New" w:hAnsi="Courier New" w:hint="default"/>
      </w:rPr>
    </w:lvl>
    <w:lvl w:ilvl="5" w:tplc="04090005" w:tentative="1">
      <w:start w:val="1"/>
      <w:numFmt w:val="bullet"/>
      <w:lvlText w:val=""/>
      <w:lvlJc w:val="left"/>
      <w:pPr>
        <w:tabs>
          <w:tab w:val="num" w:pos="3593"/>
        </w:tabs>
        <w:ind w:left="3593" w:hanging="360"/>
      </w:pPr>
      <w:rPr>
        <w:rFonts w:ascii="Wingdings" w:hAnsi="Wingdings" w:hint="default"/>
      </w:rPr>
    </w:lvl>
    <w:lvl w:ilvl="6" w:tplc="04090001" w:tentative="1">
      <w:start w:val="1"/>
      <w:numFmt w:val="bullet"/>
      <w:lvlText w:val=""/>
      <w:lvlJc w:val="left"/>
      <w:pPr>
        <w:tabs>
          <w:tab w:val="num" w:pos="4313"/>
        </w:tabs>
        <w:ind w:left="4313" w:hanging="360"/>
      </w:pPr>
      <w:rPr>
        <w:rFonts w:ascii="Symbol" w:hAnsi="Symbol" w:hint="default"/>
      </w:rPr>
    </w:lvl>
    <w:lvl w:ilvl="7" w:tplc="04090003" w:tentative="1">
      <w:start w:val="1"/>
      <w:numFmt w:val="bullet"/>
      <w:lvlText w:val="o"/>
      <w:lvlJc w:val="left"/>
      <w:pPr>
        <w:tabs>
          <w:tab w:val="num" w:pos="5033"/>
        </w:tabs>
        <w:ind w:left="5033" w:hanging="360"/>
      </w:pPr>
      <w:rPr>
        <w:rFonts w:ascii="Courier New" w:hAnsi="Courier New" w:hint="default"/>
      </w:rPr>
    </w:lvl>
    <w:lvl w:ilvl="8" w:tplc="04090005" w:tentative="1">
      <w:start w:val="1"/>
      <w:numFmt w:val="bullet"/>
      <w:lvlText w:val=""/>
      <w:lvlJc w:val="left"/>
      <w:pPr>
        <w:tabs>
          <w:tab w:val="num" w:pos="5753"/>
        </w:tabs>
        <w:ind w:left="5753" w:hanging="360"/>
      </w:pPr>
      <w:rPr>
        <w:rFonts w:ascii="Wingdings" w:hAnsi="Wingdings" w:hint="default"/>
      </w:rPr>
    </w:lvl>
  </w:abstractNum>
  <w:abstractNum w:abstractNumId="17" w15:restartNumberingAfterBreak="0">
    <w:nsid w:val="36714809"/>
    <w:multiLevelType w:val="hybridMultilevel"/>
    <w:tmpl w:val="738A07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FE59C2"/>
    <w:multiLevelType w:val="hybridMultilevel"/>
    <w:tmpl w:val="5F20EA98"/>
    <w:lvl w:ilvl="0" w:tplc="FFFFFFFF">
      <w:numFmt w:val="bullet"/>
      <w:lvlText w:val=""/>
      <w:legacy w:legacy="1" w:legacySpace="0" w:legacyIndent="360"/>
      <w:lvlJc w:val="left"/>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233916"/>
    <w:multiLevelType w:val="hybridMultilevel"/>
    <w:tmpl w:val="A584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34970"/>
    <w:multiLevelType w:val="hybridMultilevel"/>
    <w:tmpl w:val="0A22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BB527F"/>
    <w:multiLevelType w:val="hybridMultilevel"/>
    <w:tmpl w:val="450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239B0"/>
    <w:multiLevelType w:val="hybridMultilevel"/>
    <w:tmpl w:val="BBE4B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F236A7"/>
    <w:multiLevelType w:val="hybridMultilevel"/>
    <w:tmpl w:val="0AC69832"/>
    <w:lvl w:ilvl="0" w:tplc="DB84EAA2">
      <w:start w:val="1"/>
      <w:numFmt w:val="bullet"/>
      <w:lvlText w:val=""/>
      <w:lvlJc w:val="left"/>
      <w:pPr>
        <w:tabs>
          <w:tab w:val="num" w:pos="720"/>
        </w:tabs>
        <w:ind w:left="720" w:hanging="360"/>
      </w:pPr>
      <w:rPr>
        <w:rFonts w:ascii="Symbol" w:hAnsi="Symbol" w:hint="default"/>
        <w:color w:val="auto"/>
      </w:rPr>
    </w:lvl>
    <w:lvl w:ilvl="1" w:tplc="FC226F0E">
      <w:start w:val="1"/>
      <w:numFmt w:val="bullet"/>
      <w:lvlText w:val=""/>
      <w:lvlJc w:val="left"/>
      <w:pPr>
        <w:tabs>
          <w:tab w:val="num" w:pos="1440"/>
        </w:tabs>
        <w:ind w:left="1440" w:hanging="360"/>
      </w:pPr>
      <w:rPr>
        <w:rFonts w:ascii="Wingdings" w:hAnsi="Wingdings"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50FF0"/>
    <w:multiLevelType w:val="hybridMultilevel"/>
    <w:tmpl w:val="261673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9301A"/>
    <w:multiLevelType w:val="hybridMultilevel"/>
    <w:tmpl w:val="6D8E5E4C"/>
    <w:lvl w:ilvl="0" w:tplc="593E241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FD0159"/>
    <w:multiLevelType w:val="hybridMultilevel"/>
    <w:tmpl w:val="B9A2F2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A04BAF"/>
    <w:multiLevelType w:val="hybridMultilevel"/>
    <w:tmpl w:val="81BED5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C713FA"/>
    <w:multiLevelType w:val="hybridMultilevel"/>
    <w:tmpl w:val="68469B6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0158F"/>
    <w:multiLevelType w:val="hybridMultilevel"/>
    <w:tmpl w:val="6F547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C120FB"/>
    <w:multiLevelType w:val="hybridMultilevel"/>
    <w:tmpl w:val="FA529E34"/>
    <w:lvl w:ilvl="0" w:tplc="593E241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86FA4"/>
    <w:multiLevelType w:val="hybridMultilevel"/>
    <w:tmpl w:val="731A4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3AF711E"/>
    <w:multiLevelType w:val="hybridMultilevel"/>
    <w:tmpl w:val="0D18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D43C23"/>
    <w:multiLevelType w:val="hybridMultilevel"/>
    <w:tmpl w:val="B0C63A1A"/>
    <w:lvl w:ilvl="0" w:tplc="47CA732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193D0A"/>
    <w:multiLevelType w:val="hybridMultilevel"/>
    <w:tmpl w:val="1448725E"/>
    <w:lvl w:ilvl="0" w:tplc="593E2418">
      <w:start w:val="1"/>
      <w:numFmt w:val="bullet"/>
      <w:lvlText w:val=""/>
      <w:lvlJc w:val="left"/>
      <w:pPr>
        <w:tabs>
          <w:tab w:val="num" w:pos="360"/>
        </w:tabs>
        <w:ind w:left="360" w:hanging="360"/>
      </w:pPr>
      <w:rPr>
        <w:rFonts w:ascii="Symbol" w:hAnsi="Symbol" w:hint="default"/>
        <w:sz w:val="20"/>
      </w:rPr>
    </w:lvl>
    <w:lvl w:ilvl="1" w:tplc="593E2418">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0F81854"/>
    <w:multiLevelType w:val="hybridMultilevel"/>
    <w:tmpl w:val="10BC6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2CD6A83"/>
    <w:multiLevelType w:val="hybridMultilevel"/>
    <w:tmpl w:val="EB802AD4"/>
    <w:lvl w:ilvl="0" w:tplc="0409000D">
      <w:start w:val="1"/>
      <w:numFmt w:val="bullet"/>
      <w:lvlText w:val=""/>
      <w:lvlJc w:val="left"/>
      <w:pPr>
        <w:ind w:left="1080" w:hanging="360"/>
      </w:pPr>
      <w:rPr>
        <w:rFonts w:ascii="Wingdings" w:hAnsi="Wingdings" w:hint="default"/>
      </w:rPr>
    </w:lvl>
    <w:lvl w:ilvl="1" w:tplc="E96A243C">
      <w:start w:val="1"/>
      <w:numFmt w:val="bullet"/>
      <w:lvlText w:val=""/>
      <w:lvlJc w:val="center"/>
      <w:pPr>
        <w:ind w:left="1800" w:hanging="360"/>
      </w:pPr>
      <w:rPr>
        <w:rFonts w:ascii="Wingdings" w:hAnsi="Wingdings" w:hint="default"/>
      </w:rPr>
    </w:lvl>
    <w:lvl w:ilvl="2" w:tplc="E96A243C">
      <w:start w:val="1"/>
      <w:numFmt w:val="bullet"/>
      <w:lvlText w:val=""/>
      <w:lvlJc w:val="center"/>
      <w:pPr>
        <w:ind w:left="2520" w:hanging="180"/>
      </w:pPr>
      <w:rPr>
        <w:rFonts w:ascii="Wingdings" w:hAnsi="Wingding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7D4F104C"/>
    <w:multiLevelType w:val="hybridMultilevel"/>
    <w:tmpl w:val="056C5F88"/>
    <w:lvl w:ilvl="0" w:tplc="47CA732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5"/>
  </w:num>
  <w:num w:numId="4">
    <w:abstractNumId w:val="6"/>
  </w:num>
  <w:num w:numId="5">
    <w:abstractNumId w:val="28"/>
  </w:num>
  <w:num w:numId="6">
    <w:abstractNumId w:val="34"/>
  </w:num>
  <w:num w:numId="7">
    <w:abstractNumId w:val="16"/>
  </w:num>
  <w:num w:numId="8">
    <w:abstractNumId w:val="7"/>
  </w:num>
  <w:num w:numId="9">
    <w:abstractNumId w:val="1"/>
  </w:num>
  <w:num w:numId="10">
    <w:abstractNumId w:val="17"/>
  </w:num>
  <w:num w:numId="11">
    <w:abstractNumId w:val="30"/>
  </w:num>
  <w:num w:numId="12">
    <w:abstractNumId w:val="25"/>
  </w:num>
  <w:num w:numId="13">
    <w:abstractNumId w:val="20"/>
  </w:num>
  <w:num w:numId="14">
    <w:abstractNumId w:val="8"/>
  </w:num>
  <w:num w:numId="15">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37"/>
  </w:num>
  <w:num w:numId="19">
    <w:abstractNumId w:val="35"/>
  </w:num>
  <w:num w:numId="20">
    <w:abstractNumId w:val="3"/>
  </w:num>
  <w:num w:numId="21">
    <w:abstractNumId w:val="33"/>
  </w:num>
  <w:num w:numId="22">
    <w:abstractNumId w:val="32"/>
  </w:num>
  <w:num w:numId="23">
    <w:abstractNumId w:val="26"/>
  </w:num>
  <w:num w:numId="24">
    <w:abstractNumId w:val="12"/>
  </w:num>
  <w:num w:numId="25">
    <w:abstractNumId w:val="10"/>
  </w:num>
  <w:num w:numId="26">
    <w:abstractNumId w:val="36"/>
  </w:num>
  <w:num w:numId="27">
    <w:abstractNumId w:val="2"/>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9"/>
  </w:num>
  <w:num w:numId="32">
    <w:abstractNumId w:val="11"/>
  </w:num>
  <w:num w:numId="33">
    <w:abstractNumId w:val="0"/>
  </w:num>
  <w:num w:numId="34">
    <w:abstractNumId w:val="24"/>
  </w:num>
  <w:num w:numId="35">
    <w:abstractNumId w:val="13"/>
  </w:num>
  <w:num w:numId="36">
    <w:abstractNumId w:val="4"/>
  </w:num>
  <w:num w:numId="37">
    <w:abstractNumId w:val="29"/>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52"/>
    <w:rsid w:val="00005FF7"/>
    <w:rsid w:val="00006704"/>
    <w:rsid w:val="000132E6"/>
    <w:rsid w:val="00023F75"/>
    <w:rsid w:val="00044CFC"/>
    <w:rsid w:val="00045203"/>
    <w:rsid w:val="00050481"/>
    <w:rsid w:val="00062585"/>
    <w:rsid w:val="00067BAF"/>
    <w:rsid w:val="00075382"/>
    <w:rsid w:val="0007568A"/>
    <w:rsid w:val="0009232A"/>
    <w:rsid w:val="00092635"/>
    <w:rsid w:val="00092A44"/>
    <w:rsid w:val="000B1F3E"/>
    <w:rsid w:val="000B66D1"/>
    <w:rsid w:val="000B6894"/>
    <w:rsid w:val="000C1363"/>
    <w:rsid w:val="000D1A61"/>
    <w:rsid w:val="000D34DA"/>
    <w:rsid w:val="000D3852"/>
    <w:rsid w:val="000E2B89"/>
    <w:rsid w:val="00100AC8"/>
    <w:rsid w:val="00101D16"/>
    <w:rsid w:val="00105968"/>
    <w:rsid w:val="00114395"/>
    <w:rsid w:val="00132D73"/>
    <w:rsid w:val="00157152"/>
    <w:rsid w:val="00193F02"/>
    <w:rsid w:val="001A2ACE"/>
    <w:rsid w:val="001B15E3"/>
    <w:rsid w:val="001B2498"/>
    <w:rsid w:val="001C0774"/>
    <w:rsid w:val="001C7FBD"/>
    <w:rsid w:val="001D129B"/>
    <w:rsid w:val="001D39B5"/>
    <w:rsid w:val="001E1BA3"/>
    <w:rsid w:val="001E5243"/>
    <w:rsid w:val="001E5A25"/>
    <w:rsid w:val="001F0D3F"/>
    <w:rsid w:val="001F3490"/>
    <w:rsid w:val="001F3CE0"/>
    <w:rsid w:val="001F6E45"/>
    <w:rsid w:val="00204C3B"/>
    <w:rsid w:val="00217260"/>
    <w:rsid w:val="0022692F"/>
    <w:rsid w:val="00236093"/>
    <w:rsid w:val="00244BCC"/>
    <w:rsid w:val="00250C12"/>
    <w:rsid w:val="00252A8A"/>
    <w:rsid w:val="002539AF"/>
    <w:rsid w:val="00261D89"/>
    <w:rsid w:val="0027097B"/>
    <w:rsid w:val="00272C66"/>
    <w:rsid w:val="00281941"/>
    <w:rsid w:val="002860CF"/>
    <w:rsid w:val="002A3885"/>
    <w:rsid w:val="002A6245"/>
    <w:rsid w:val="002B3428"/>
    <w:rsid w:val="002B611A"/>
    <w:rsid w:val="002B7FD4"/>
    <w:rsid w:val="002C2C49"/>
    <w:rsid w:val="002E5D92"/>
    <w:rsid w:val="002F53F7"/>
    <w:rsid w:val="002F63BE"/>
    <w:rsid w:val="00302197"/>
    <w:rsid w:val="00304025"/>
    <w:rsid w:val="00312521"/>
    <w:rsid w:val="00313527"/>
    <w:rsid w:val="00314700"/>
    <w:rsid w:val="00352A3A"/>
    <w:rsid w:val="00352B8F"/>
    <w:rsid w:val="00356025"/>
    <w:rsid w:val="003772D5"/>
    <w:rsid w:val="003813CE"/>
    <w:rsid w:val="00393AF2"/>
    <w:rsid w:val="003A2B83"/>
    <w:rsid w:val="003C6818"/>
    <w:rsid w:val="003E6A36"/>
    <w:rsid w:val="003F373C"/>
    <w:rsid w:val="004026EA"/>
    <w:rsid w:val="004065A8"/>
    <w:rsid w:val="00410B63"/>
    <w:rsid w:val="00424A40"/>
    <w:rsid w:val="004268BA"/>
    <w:rsid w:val="00426CEA"/>
    <w:rsid w:val="00437D4B"/>
    <w:rsid w:val="00443494"/>
    <w:rsid w:val="00444CBE"/>
    <w:rsid w:val="00451ADC"/>
    <w:rsid w:val="0046678E"/>
    <w:rsid w:val="00471C41"/>
    <w:rsid w:val="0047222F"/>
    <w:rsid w:val="00474B90"/>
    <w:rsid w:val="00481470"/>
    <w:rsid w:val="00487C64"/>
    <w:rsid w:val="00493ADE"/>
    <w:rsid w:val="004B10E4"/>
    <w:rsid w:val="004B5A27"/>
    <w:rsid w:val="004B62AD"/>
    <w:rsid w:val="004B7091"/>
    <w:rsid w:val="004C432A"/>
    <w:rsid w:val="004D2336"/>
    <w:rsid w:val="004E6167"/>
    <w:rsid w:val="004F13E0"/>
    <w:rsid w:val="004F2FF6"/>
    <w:rsid w:val="004F7594"/>
    <w:rsid w:val="004F7D21"/>
    <w:rsid w:val="00501A51"/>
    <w:rsid w:val="0050509F"/>
    <w:rsid w:val="005241E1"/>
    <w:rsid w:val="0054203D"/>
    <w:rsid w:val="0054437D"/>
    <w:rsid w:val="005479FE"/>
    <w:rsid w:val="00550876"/>
    <w:rsid w:val="00574C6C"/>
    <w:rsid w:val="005952D1"/>
    <w:rsid w:val="005A76D1"/>
    <w:rsid w:val="005B6345"/>
    <w:rsid w:val="005C61CE"/>
    <w:rsid w:val="005C7593"/>
    <w:rsid w:val="005E3140"/>
    <w:rsid w:val="005F0553"/>
    <w:rsid w:val="005F1520"/>
    <w:rsid w:val="00606D8B"/>
    <w:rsid w:val="0061274E"/>
    <w:rsid w:val="006218DA"/>
    <w:rsid w:val="00621C8D"/>
    <w:rsid w:val="00630057"/>
    <w:rsid w:val="00631A9E"/>
    <w:rsid w:val="006369DD"/>
    <w:rsid w:val="006465F1"/>
    <w:rsid w:val="006670B2"/>
    <w:rsid w:val="006673A5"/>
    <w:rsid w:val="006B0C81"/>
    <w:rsid w:val="006C3D79"/>
    <w:rsid w:val="006D158E"/>
    <w:rsid w:val="006D2699"/>
    <w:rsid w:val="006D4208"/>
    <w:rsid w:val="006E28A6"/>
    <w:rsid w:val="006F5531"/>
    <w:rsid w:val="006F701B"/>
    <w:rsid w:val="00713514"/>
    <w:rsid w:val="00725C0C"/>
    <w:rsid w:val="00757984"/>
    <w:rsid w:val="00771516"/>
    <w:rsid w:val="007745B2"/>
    <w:rsid w:val="00780C93"/>
    <w:rsid w:val="00781514"/>
    <w:rsid w:val="007B7ED5"/>
    <w:rsid w:val="007D3A66"/>
    <w:rsid w:val="007E512F"/>
    <w:rsid w:val="007E6F6E"/>
    <w:rsid w:val="007F14EC"/>
    <w:rsid w:val="00830046"/>
    <w:rsid w:val="0083036D"/>
    <w:rsid w:val="008306C1"/>
    <w:rsid w:val="00830B22"/>
    <w:rsid w:val="00832274"/>
    <w:rsid w:val="00832650"/>
    <w:rsid w:val="00840936"/>
    <w:rsid w:val="00843BAD"/>
    <w:rsid w:val="0088539D"/>
    <w:rsid w:val="008913B4"/>
    <w:rsid w:val="00896C26"/>
    <w:rsid w:val="008A17D2"/>
    <w:rsid w:val="008A3241"/>
    <w:rsid w:val="008A3766"/>
    <w:rsid w:val="008A4212"/>
    <w:rsid w:val="008C0E99"/>
    <w:rsid w:val="008C17C8"/>
    <w:rsid w:val="008C1987"/>
    <w:rsid w:val="008C24B4"/>
    <w:rsid w:val="008C71FD"/>
    <w:rsid w:val="008D3467"/>
    <w:rsid w:val="008D6CF0"/>
    <w:rsid w:val="008F1C0A"/>
    <w:rsid w:val="00905929"/>
    <w:rsid w:val="00931F38"/>
    <w:rsid w:val="0093665E"/>
    <w:rsid w:val="00952833"/>
    <w:rsid w:val="009811F5"/>
    <w:rsid w:val="00983626"/>
    <w:rsid w:val="0098507E"/>
    <w:rsid w:val="00996BFA"/>
    <w:rsid w:val="009A2403"/>
    <w:rsid w:val="009E3830"/>
    <w:rsid w:val="009E5777"/>
    <w:rsid w:val="00A015B8"/>
    <w:rsid w:val="00A329AC"/>
    <w:rsid w:val="00A33700"/>
    <w:rsid w:val="00A33764"/>
    <w:rsid w:val="00A42603"/>
    <w:rsid w:val="00A43C1D"/>
    <w:rsid w:val="00A446C7"/>
    <w:rsid w:val="00A448BB"/>
    <w:rsid w:val="00A84B3E"/>
    <w:rsid w:val="00AB0CD7"/>
    <w:rsid w:val="00AC6843"/>
    <w:rsid w:val="00AC7F89"/>
    <w:rsid w:val="00AD6A0B"/>
    <w:rsid w:val="00AE2CFC"/>
    <w:rsid w:val="00AE5139"/>
    <w:rsid w:val="00AE6E9B"/>
    <w:rsid w:val="00B01E6B"/>
    <w:rsid w:val="00B02744"/>
    <w:rsid w:val="00B1312C"/>
    <w:rsid w:val="00B13B27"/>
    <w:rsid w:val="00B24215"/>
    <w:rsid w:val="00B40479"/>
    <w:rsid w:val="00B56B32"/>
    <w:rsid w:val="00B6037C"/>
    <w:rsid w:val="00B66B1C"/>
    <w:rsid w:val="00B74532"/>
    <w:rsid w:val="00B76523"/>
    <w:rsid w:val="00B85A1C"/>
    <w:rsid w:val="00B87487"/>
    <w:rsid w:val="00B90B25"/>
    <w:rsid w:val="00B9225E"/>
    <w:rsid w:val="00B942A0"/>
    <w:rsid w:val="00B9525D"/>
    <w:rsid w:val="00BB0BF5"/>
    <w:rsid w:val="00BC5ABD"/>
    <w:rsid w:val="00BC69EB"/>
    <w:rsid w:val="00BD1684"/>
    <w:rsid w:val="00BD58A5"/>
    <w:rsid w:val="00BD5A31"/>
    <w:rsid w:val="00BD5B05"/>
    <w:rsid w:val="00BF0033"/>
    <w:rsid w:val="00BF185B"/>
    <w:rsid w:val="00C0310C"/>
    <w:rsid w:val="00C05BF4"/>
    <w:rsid w:val="00C07441"/>
    <w:rsid w:val="00C50F2E"/>
    <w:rsid w:val="00C55BEA"/>
    <w:rsid w:val="00C6799E"/>
    <w:rsid w:val="00C718EF"/>
    <w:rsid w:val="00C910C1"/>
    <w:rsid w:val="00C913B1"/>
    <w:rsid w:val="00CC764E"/>
    <w:rsid w:val="00CD3DDE"/>
    <w:rsid w:val="00CD5676"/>
    <w:rsid w:val="00CE2413"/>
    <w:rsid w:val="00CF3DCD"/>
    <w:rsid w:val="00D037B8"/>
    <w:rsid w:val="00D373A1"/>
    <w:rsid w:val="00D37DC0"/>
    <w:rsid w:val="00D43F17"/>
    <w:rsid w:val="00D4507A"/>
    <w:rsid w:val="00D45336"/>
    <w:rsid w:val="00D512E0"/>
    <w:rsid w:val="00D527E0"/>
    <w:rsid w:val="00D622BB"/>
    <w:rsid w:val="00D751E9"/>
    <w:rsid w:val="00D777E5"/>
    <w:rsid w:val="00D948F0"/>
    <w:rsid w:val="00D94C84"/>
    <w:rsid w:val="00DA573B"/>
    <w:rsid w:val="00DD1952"/>
    <w:rsid w:val="00DE77FD"/>
    <w:rsid w:val="00DE7DD1"/>
    <w:rsid w:val="00E16A06"/>
    <w:rsid w:val="00E20F64"/>
    <w:rsid w:val="00E21C67"/>
    <w:rsid w:val="00E23026"/>
    <w:rsid w:val="00E23A02"/>
    <w:rsid w:val="00E315C6"/>
    <w:rsid w:val="00E37563"/>
    <w:rsid w:val="00E37728"/>
    <w:rsid w:val="00E71A81"/>
    <w:rsid w:val="00E7428B"/>
    <w:rsid w:val="00E7738A"/>
    <w:rsid w:val="00E8114B"/>
    <w:rsid w:val="00EA5DAF"/>
    <w:rsid w:val="00EA6C6C"/>
    <w:rsid w:val="00EB03DC"/>
    <w:rsid w:val="00EB14ED"/>
    <w:rsid w:val="00EB153A"/>
    <w:rsid w:val="00EC078E"/>
    <w:rsid w:val="00EC5391"/>
    <w:rsid w:val="00ED1471"/>
    <w:rsid w:val="00ED18AF"/>
    <w:rsid w:val="00ED3C5C"/>
    <w:rsid w:val="00ED5644"/>
    <w:rsid w:val="00F03D69"/>
    <w:rsid w:val="00F102D6"/>
    <w:rsid w:val="00F17044"/>
    <w:rsid w:val="00F263B9"/>
    <w:rsid w:val="00F2659F"/>
    <w:rsid w:val="00F30342"/>
    <w:rsid w:val="00F326A5"/>
    <w:rsid w:val="00F36E84"/>
    <w:rsid w:val="00F62CA2"/>
    <w:rsid w:val="00F62E2F"/>
    <w:rsid w:val="00F67E90"/>
    <w:rsid w:val="00F75537"/>
    <w:rsid w:val="00F771F4"/>
    <w:rsid w:val="00F8069D"/>
    <w:rsid w:val="00F86C90"/>
    <w:rsid w:val="00F91162"/>
    <w:rsid w:val="00F92B99"/>
    <w:rsid w:val="00FA3E53"/>
    <w:rsid w:val="00FB026F"/>
    <w:rsid w:val="00FC5B93"/>
    <w:rsid w:val="00FD0283"/>
    <w:rsid w:val="00FD240C"/>
    <w:rsid w:val="00FD27B2"/>
    <w:rsid w:val="00FE11A5"/>
    <w:rsid w:val="00FE3E45"/>
    <w:rsid w:val="00FE4206"/>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72CBD2"/>
  <w15:docId w15:val="{13D5ACF9-8E5C-44F1-9ACA-FDF82F32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96C26"/>
    <w:rPr>
      <w:rFonts w:cs="Times New Roman"/>
      <w:sz w:val="16"/>
      <w:szCs w:val="16"/>
    </w:rPr>
  </w:style>
  <w:style w:type="paragraph" w:styleId="CommentText">
    <w:name w:val="annotation text"/>
    <w:basedOn w:val="Normal"/>
    <w:link w:val="CommentTextChar"/>
    <w:uiPriority w:val="99"/>
    <w:semiHidden/>
    <w:rsid w:val="00896C26"/>
    <w:rPr>
      <w:sz w:val="20"/>
      <w:szCs w:val="20"/>
    </w:rPr>
  </w:style>
  <w:style w:type="character" w:customStyle="1" w:styleId="CommentTextChar">
    <w:name w:val="Comment Text Char"/>
    <w:basedOn w:val="DefaultParagraphFont"/>
    <w:link w:val="CommentText"/>
    <w:uiPriority w:val="99"/>
    <w:semiHidden/>
    <w:locked/>
    <w:rsid w:val="00896C26"/>
    <w:rPr>
      <w:rFonts w:cs="Times New Roman"/>
    </w:rPr>
  </w:style>
  <w:style w:type="paragraph" w:styleId="CommentSubject">
    <w:name w:val="annotation subject"/>
    <w:basedOn w:val="CommentText"/>
    <w:next w:val="CommentText"/>
    <w:link w:val="CommentSubjectChar"/>
    <w:uiPriority w:val="99"/>
    <w:semiHidden/>
    <w:rsid w:val="00896C26"/>
    <w:rPr>
      <w:b/>
      <w:bCs/>
    </w:rPr>
  </w:style>
  <w:style w:type="character" w:customStyle="1" w:styleId="CommentSubjectChar">
    <w:name w:val="Comment Subject Char"/>
    <w:basedOn w:val="CommentTextChar"/>
    <w:link w:val="CommentSubject"/>
    <w:uiPriority w:val="99"/>
    <w:semiHidden/>
    <w:locked/>
    <w:rsid w:val="00896C26"/>
    <w:rPr>
      <w:rFonts w:cs="Times New Roman"/>
      <w:b/>
      <w:bCs/>
    </w:rPr>
  </w:style>
  <w:style w:type="paragraph" w:styleId="BalloonText">
    <w:name w:val="Balloon Text"/>
    <w:basedOn w:val="Normal"/>
    <w:link w:val="BalloonTextChar"/>
    <w:uiPriority w:val="99"/>
    <w:semiHidden/>
    <w:rsid w:val="00896C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C26"/>
    <w:rPr>
      <w:rFonts w:ascii="Tahoma" w:hAnsi="Tahoma" w:cs="Tahoma"/>
      <w:sz w:val="16"/>
      <w:szCs w:val="16"/>
    </w:rPr>
  </w:style>
  <w:style w:type="paragraph" w:styleId="Revision">
    <w:name w:val="Revision"/>
    <w:hidden/>
    <w:uiPriority w:val="99"/>
    <w:semiHidden/>
    <w:rsid w:val="00896C26"/>
    <w:rPr>
      <w:sz w:val="24"/>
      <w:szCs w:val="24"/>
    </w:rPr>
  </w:style>
  <w:style w:type="paragraph" w:styleId="Header">
    <w:name w:val="header"/>
    <w:basedOn w:val="Normal"/>
    <w:link w:val="HeaderChar"/>
    <w:uiPriority w:val="99"/>
    <w:semiHidden/>
    <w:rsid w:val="00006704"/>
    <w:pPr>
      <w:tabs>
        <w:tab w:val="center" w:pos="4680"/>
        <w:tab w:val="right" w:pos="9360"/>
      </w:tabs>
    </w:pPr>
  </w:style>
  <w:style w:type="character" w:customStyle="1" w:styleId="HeaderChar">
    <w:name w:val="Header Char"/>
    <w:basedOn w:val="DefaultParagraphFont"/>
    <w:link w:val="Header"/>
    <w:uiPriority w:val="99"/>
    <w:semiHidden/>
    <w:locked/>
    <w:rsid w:val="00006704"/>
    <w:rPr>
      <w:rFonts w:cs="Times New Roman"/>
      <w:sz w:val="24"/>
      <w:szCs w:val="24"/>
    </w:rPr>
  </w:style>
  <w:style w:type="paragraph" w:styleId="Footer">
    <w:name w:val="footer"/>
    <w:basedOn w:val="Normal"/>
    <w:link w:val="FooterChar"/>
    <w:rsid w:val="00006704"/>
    <w:pPr>
      <w:tabs>
        <w:tab w:val="center" w:pos="4680"/>
        <w:tab w:val="right" w:pos="9360"/>
      </w:tabs>
    </w:pPr>
  </w:style>
  <w:style w:type="character" w:customStyle="1" w:styleId="FooterChar">
    <w:name w:val="Footer Char"/>
    <w:basedOn w:val="DefaultParagraphFont"/>
    <w:link w:val="Footer"/>
    <w:uiPriority w:val="99"/>
    <w:locked/>
    <w:rsid w:val="00006704"/>
    <w:rPr>
      <w:rFonts w:cs="Times New Roman"/>
      <w:sz w:val="24"/>
      <w:szCs w:val="24"/>
    </w:rPr>
  </w:style>
  <w:style w:type="paragraph" w:styleId="ListParagraph">
    <w:name w:val="List Paragraph"/>
    <w:basedOn w:val="Normal"/>
    <w:uiPriority w:val="34"/>
    <w:qFormat/>
    <w:rsid w:val="007F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5379">
      <w:bodyDiv w:val="1"/>
      <w:marLeft w:val="0"/>
      <w:marRight w:val="0"/>
      <w:marTop w:val="0"/>
      <w:marBottom w:val="0"/>
      <w:divBdr>
        <w:top w:val="none" w:sz="0" w:space="0" w:color="auto"/>
        <w:left w:val="none" w:sz="0" w:space="0" w:color="auto"/>
        <w:bottom w:val="none" w:sz="0" w:space="0" w:color="auto"/>
        <w:right w:val="none" w:sz="0" w:space="0" w:color="auto"/>
      </w:divBdr>
    </w:div>
    <w:div w:id="514612980">
      <w:bodyDiv w:val="1"/>
      <w:marLeft w:val="0"/>
      <w:marRight w:val="0"/>
      <w:marTop w:val="0"/>
      <w:marBottom w:val="0"/>
      <w:divBdr>
        <w:top w:val="none" w:sz="0" w:space="0" w:color="auto"/>
        <w:left w:val="none" w:sz="0" w:space="0" w:color="auto"/>
        <w:bottom w:val="none" w:sz="0" w:space="0" w:color="auto"/>
        <w:right w:val="none" w:sz="0" w:space="0" w:color="auto"/>
      </w:divBdr>
    </w:div>
    <w:div w:id="14234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67A7-A5F1-46DF-8706-52AE73FD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 Staffing Specialist</vt:lpstr>
    </vt:vector>
  </TitlesOfParts>
  <Company>Houston-Galveston Area Council</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Staffing Specialist</dc:title>
  <dc:subject>Job Description - Staffing Specialist</dc:subject>
  <dc:creator>nguyend</dc:creator>
  <cp:keywords>Job Description, Staffing Specialist</cp:keywords>
  <cp:lastModifiedBy>Baggerly, David</cp:lastModifiedBy>
  <cp:revision>5</cp:revision>
  <cp:lastPrinted>2017-01-26T13:14:00Z</cp:lastPrinted>
  <dcterms:created xsi:type="dcterms:W3CDTF">2017-03-01T15:56:00Z</dcterms:created>
  <dcterms:modified xsi:type="dcterms:W3CDTF">2017-04-04T18:31:00Z</dcterms:modified>
  <cp:category>Career Office Services</cp:category>
</cp:coreProperties>
</file>